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19D5" w:rsidRPr="00F3547C" w:rsidRDefault="009E6D0B">
      <w:pPr>
        <w:rPr>
          <w:sz w:val="22"/>
          <w:szCs w:val="22"/>
        </w:rPr>
      </w:pPr>
      <w:r>
        <w:rPr>
          <w:i/>
          <w:sz w:val="22"/>
          <w:szCs w:val="22"/>
        </w:rPr>
        <w:t>31</w:t>
      </w:r>
      <w:r w:rsidR="003A39C4">
        <w:rPr>
          <w:i/>
          <w:sz w:val="22"/>
          <w:szCs w:val="22"/>
        </w:rPr>
        <w:t>-</w:t>
      </w:r>
      <w:r>
        <w:rPr>
          <w:i/>
          <w:sz w:val="22"/>
          <w:szCs w:val="22"/>
        </w:rPr>
        <w:t>XI</w:t>
      </w:r>
      <w:r w:rsidR="00904CAB">
        <w:rPr>
          <w:i/>
          <w:sz w:val="22"/>
          <w:szCs w:val="22"/>
        </w:rPr>
        <w:t>I</w:t>
      </w:r>
      <w:r w:rsidR="00041E85" w:rsidRPr="00F3547C">
        <w:rPr>
          <w:i/>
          <w:sz w:val="22"/>
          <w:szCs w:val="22"/>
        </w:rPr>
        <w:t>-201</w:t>
      </w:r>
      <w:r w:rsidR="00F41F99">
        <w:rPr>
          <w:i/>
          <w:sz w:val="22"/>
          <w:szCs w:val="22"/>
        </w:rPr>
        <w:t>9</w:t>
      </w:r>
    </w:p>
    <w:p w:rsidR="004D19D5" w:rsidRDefault="004D19D5">
      <w:pPr>
        <w:jc w:val="both"/>
        <w:rPr>
          <w:sz w:val="28"/>
          <w:szCs w:val="28"/>
        </w:rPr>
      </w:pPr>
    </w:p>
    <w:p w:rsidR="00F3547C" w:rsidRDefault="00F3547C" w:rsidP="003C4E20">
      <w:pPr>
        <w:jc w:val="center"/>
        <w:rPr>
          <w:sz w:val="28"/>
          <w:szCs w:val="28"/>
        </w:rPr>
      </w:pPr>
    </w:p>
    <w:p w:rsidR="00E926CA" w:rsidRDefault="00CA12C7" w:rsidP="003C4E20">
      <w:pPr>
        <w:tabs>
          <w:tab w:val="left" w:pos="495"/>
          <w:tab w:val="center" w:pos="4252"/>
        </w:tabs>
        <w:ind w:left="1134"/>
        <w:jc w:val="center"/>
        <w:rPr>
          <w:b/>
          <w:sz w:val="40"/>
          <w:szCs w:val="40"/>
        </w:rPr>
      </w:pPr>
      <w:r>
        <w:rPr>
          <w:b/>
          <w:sz w:val="40"/>
          <w:szCs w:val="40"/>
        </w:rPr>
        <w:t xml:space="preserve">Activada la situación preventiva de        </w:t>
      </w:r>
      <w:r w:rsidR="00C64B2F">
        <w:rPr>
          <w:b/>
          <w:sz w:val="40"/>
          <w:szCs w:val="40"/>
        </w:rPr>
        <w:t xml:space="preserve">   </w:t>
      </w:r>
      <w:r w:rsidR="00F4206F">
        <w:rPr>
          <w:b/>
          <w:sz w:val="40"/>
          <w:szCs w:val="40"/>
        </w:rPr>
        <w:t xml:space="preserve">        </w:t>
      </w:r>
      <w:r>
        <w:rPr>
          <w:b/>
          <w:sz w:val="40"/>
          <w:szCs w:val="40"/>
        </w:rPr>
        <w:t>contaminación por par</w:t>
      </w:r>
      <w:r w:rsidR="00C64B2F">
        <w:rPr>
          <w:b/>
          <w:sz w:val="40"/>
          <w:szCs w:val="40"/>
        </w:rPr>
        <w:t>tí</w:t>
      </w:r>
      <w:r>
        <w:rPr>
          <w:b/>
          <w:sz w:val="40"/>
          <w:szCs w:val="40"/>
        </w:rPr>
        <w:t>culas</w:t>
      </w:r>
    </w:p>
    <w:p w:rsidR="00CA0490" w:rsidRPr="00CA0490" w:rsidRDefault="00CA0490" w:rsidP="003C4E20">
      <w:pPr>
        <w:spacing w:after="200" w:line="276" w:lineRule="auto"/>
        <w:jc w:val="center"/>
        <w:rPr>
          <w:rFonts w:eastAsia="Times New Roman"/>
          <w:color w:val="000000"/>
          <w:sz w:val="28"/>
          <w:szCs w:val="28"/>
          <w:lang w:eastAsia="es-ES"/>
        </w:rPr>
      </w:pPr>
    </w:p>
    <w:p w:rsidR="00E926CA" w:rsidRDefault="0027709F" w:rsidP="003C4E20">
      <w:pPr>
        <w:spacing w:after="200" w:line="276" w:lineRule="auto"/>
        <w:jc w:val="center"/>
        <w:rPr>
          <w:rFonts w:eastAsia="Times New Roman"/>
          <w:b/>
          <w:bCs/>
          <w:iCs/>
          <w:color w:val="000000"/>
          <w:sz w:val="28"/>
          <w:szCs w:val="28"/>
          <w:lang w:eastAsia="es-ES"/>
        </w:rPr>
      </w:pPr>
      <w:r>
        <w:rPr>
          <w:rFonts w:eastAsia="Times New Roman"/>
          <w:b/>
          <w:bCs/>
          <w:iCs/>
          <w:color w:val="000000"/>
          <w:sz w:val="28"/>
          <w:szCs w:val="28"/>
          <w:lang w:eastAsia="es-ES"/>
        </w:rPr>
        <w:t>Las condiciones meteorológicas</w:t>
      </w:r>
      <w:r w:rsidR="004A4D91">
        <w:rPr>
          <w:rFonts w:eastAsia="Times New Roman"/>
          <w:b/>
          <w:bCs/>
          <w:iCs/>
          <w:color w:val="000000"/>
          <w:sz w:val="28"/>
          <w:szCs w:val="28"/>
          <w:lang w:eastAsia="es-ES"/>
        </w:rPr>
        <w:t xml:space="preserve"> con niebla intensa</w:t>
      </w:r>
      <w:r>
        <w:rPr>
          <w:rFonts w:eastAsia="Times New Roman"/>
          <w:b/>
          <w:bCs/>
          <w:iCs/>
          <w:color w:val="000000"/>
          <w:sz w:val="28"/>
          <w:szCs w:val="28"/>
          <w:lang w:eastAsia="es-ES"/>
        </w:rPr>
        <w:t xml:space="preserve"> propician este episodio </w:t>
      </w:r>
      <w:r w:rsidR="004621EA">
        <w:rPr>
          <w:rFonts w:eastAsia="Times New Roman"/>
          <w:b/>
          <w:bCs/>
          <w:iCs/>
          <w:color w:val="000000"/>
          <w:sz w:val="28"/>
          <w:szCs w:val="28"/>
          <w:lang w:eastAsia="es-ES"/>
        </w:rPr>
        <w:t>de contaminación atmosférica</w:t>
      </w:r>
    </w:p>
    <w:p w:rsidR="007E29F7" w:rsidRDefault="007E29F7" w:rsidP="00E304F2">
      <w:pPr>
        <w:jc w:val="both"/>
        <w:rPr>
          <w:sz w:val="28"/>
          <w:szCs w:val="28"/>
        </w:rPr>
      </w:pPr>
      <w:bookmarkStart w:id="0" w:name="_GoBack"/>
    </w:p>
    <w:p w:rsidR="009E6D0B" w:rsidRDefault="009E6D0B" w:rsidP="00E304F2">
      <w:pPr>
        <w:jc w:val="both"/>
      </w:pPr>
      <w:r>
        <w:t xml:space="preserve">El Área de Medio Ambiente y Sostenibilidad del Ayuntamiento de Valladolid informa que, según los datos suministrados por la Red de Control de la Contaminación Atmosférica de Valladolid, los </w:t>
      </w:r>
      <w:r w:rsidRPr="000D30E8">
        <w:t>día</w:t>
      </w:r>
      <w:r>
        <w:t>s</w:t>
      </w:r>
      <w:r w:rsidRPr="000D30E8">
        <w:t xml:space="preserve"> </w:t>
      </w:r>
      <w:r>
        <w:t>29 y 30 de diciembre de 2019</w:t>
      </w:r>
      <w:r w:rsidRPr="000D30E8">
        <w:t>, la</w:t>
      </w:r>
      <w:r>
        <w:t xml:space="preserve"> situación de contaminación atmosférica por partículas ha alcanzado valores por encima de los 25 µg/m3 de PM2,5 en tres estaciones de la RCCAVA, Arco ladrillo II, Rubia II y Puente Poniente.</w:t>
      </w:r>
    </w:p>
    <w:p w:rsidR="004A4D91" w:rsidRDefault="004A4D91" w:rsidP="00E304F2">
      <w:pPr>
        <w:jc w:val="both"/>
      </w:pPr>
    </w:p>
    <w:p w:rsidR="004A4D91" w:rsidRDefault="004A4D91" w:rsidP="00E304F2">
      <w:pPr>
        <w:jc w:val="both"/>
        <w:rPr>
          <w:b/>
        </w:rPr>
      </w:pPr>
      <w:r>
        <w:rPr>
          <w:b/>
        </w:rPr>
        <w:t xml:space="preserve">Valores: </w:t>
      </w:r>
    </w:p>
    <w:tbl>
      <w:tblPr>
        <w:tblStyle w:val="Tablaconcuadrcula"/>
        <w:tblW w:w="5000" w:type="pct"/>
        <w:jc w:val="center"/>
        <w:tblLook w:val="04A0" w:firstRow="1" w:lastRow="0" w:firstColumn="1" w:lastColumn="0" w:noHBand="0" w:noVBand="1"/>
      </w:tblPr>
      <w:tblGrid>
        <w:gridCol w:w="1963"/>
        <w:gridCol w:w="3340"/>
        <w:gridCol w:w="3339"/>
      </w:tblGrid>
      <w:tr w:rsidR="004A4D91" w:rsidRPr="00DB7A1C" w:rsidTr="00B83686">
        <w:trPr>
          <w:jc w:val="center"/>
        </w:trPr>
        <w:tc>
          <w:tcPr>
            <w:tcW w:w="1135" w:type="pct"/>
            <w:tcBorders>
              <w:top w:val="nil"/>
              <w:left w:val="nil"/>
              <w:bottom w:val="nil"/>
            </w:tcBorders>
          </w:tcPr>
          <w:p w:rsidR="004A4D91" w:rsidRPr="00DB7A1C" w:rsidRDefault="004A4D91" w:rsidP="00E304F2">
            <w:pPr>
              <w:jc w:val="both"/>
              <w:rPr>
                <w:b/>
              </w:rPr>
            </w:pPr>
          </w:p>
        </w:tc>
        <w:tc>
          <w:tcPr>
            <w:tcW w:w="1932" w:type="pct"/>
          </w:tcPr>
          <w:p w:rsidR="004A4D91" w:rsidRPr="00DB7A1C" w:rsidRDefault="004A4D91" w:rsidP="00E304F2">
            <w:pPr>
              <w:jc w:val="both"/>
              <w:rPr>
                <w:b/>
              </w:rPr>
            </w:pPr>
            <w:r>
              <w:rPr>
                <w:b/>
              </w:rPr>
              <w:t>PM2,5 (µg/m3). 29/12/2019</w:t>
            </w:r>
          </w:p>
        </w:tc>
        <w:tc>
          <w:tcPr>
            <w:tcW w:w="1932" w:type="pct"/>
          </w:tcPr>
          <w:p w:rsidR="004A4D91" w:rsidRPr="00DB7A1C" w:rsidRDefault="004A4D91" w:rsidP="00E304F2">
            <w:pPr>
              <w:jc w:val="both"/>
              <w:rPr>
                <w:b/>
              </w:rPr>
            </w:pPr>
            <w:r>
              <w:rPr>
                <w:b/>
              </w:rPr>
              <w:t>PM2,5 (µg/m3). 30/12/2019</w:t>
            </w:r>
          </w:p>
        </w:tc>
      </w:tr>
      <w:tr w:rsidR="004A4D91" w:rsidRPr="00DB7A1C" w:rsidTr="00B83686">
        <w:trPr>
          <w:jc w:val="center"/>
        </w:trPr>
        <w:tc>
          <w:tcPr>
            <w:tcW w:w="1135" w:type="pct"/>
            <w:tcBorders>
              <w:top w:val="nil"/>
              <w:left w:val="nil"/>
            </w:tcBorders>
          </w:tcPr>
          <w:p w:rsidR="004A4D91" w:rsidRPr="00DB7A1C" w:rsidRDefault="004A4D91" w:rsidP="00E304F2">
            <w:pPr>
              <w:jc w:val="both"/>
              <w:rPr>
                <w:b/>
              </w:rPr>
            </w:pPr>
          </w:p>
        </w:tc>
        <w:tc>
          <w:tcPr>
            <w:tcW w:w="1932" w:type="pct"/>
            <w:tcBorders>
              <w:bottom w:val="single" w:sz="4" w:space="0" w:color="auto"/>
            </w:tcBorders>
          </w:tcPr>
          <w:p w:rsidR="004A4D91" w:rsidRPr="00DB7A1C" w:rsidRDefault="004A4D91" w:rsidP="00E304F2">
            <w:pPr>
              <w:jc w:val="both"/>
              <w:rPr>
                <w:b/>
              </w:rPr>
            </w:pPr>
            <w:r w:rsidRPr="00DB7A1C">
              <w:rPr>
                <w:b/>
              </w:rPr>
              <w:t>Media diaria</w:t>
            </w:r>
          </w:p>
        </w:tc>
        <w:tc>
          <w:tcPr>
            <w:tcW w:w="1932" w:type="pct"/>
            <w:tcBorders>
              <w:bottom w:val="single" w:sz="4" w:space="0" w:color="auto"/>
            </w:tcBorders>
          </w:tcPr>
          <w:p w:rsidR="004A4D91" w:rsidRPr="00DB7A1C" w:rsidRDefault="004A4D91" w:rsidP="00E304F2">
            <w:pPr>
              <w:jc w:val="both"/>
              <w:rPr>
                <w:b/>
              </w:rPr>
            </w:pPr>
            <w:r w:rsidRPr="00DB7A1C">
              <w:rPr>
                <w:b/>
              </w:rPr>
              <w:t>Media diaria</w:t>
            </w:r>
          </w:p>
        </w:tc>
      </w:tr>
      <w:tr w:rsidR="004A4D91" w:rsidTr="00B83686">
        <w:trPr>
          <w:jc w:val="center"/>
        </w:trPr>
        <w:tc>
          <w:tcPr>
            <w:tcW w:w="1135" w:type="pct"/>
          </w:tcPr>
          <w:p w:rsidR="004A4D91" w:rsidRDefault="004A4D91" w:rsidP="00E304F2">
            <w:pPr>
              <w:jc w:val="both"/>
            </w:pPr>
            <w:r w:rsidRPr="00DB7A1C">
              <w:rPr>
                <w:b/>
              </w:rPr>
              <w:t>Arco Ladrillo</w:t>
            </w:r>
            <w:r>
              <w:rPr>
                <w:b/>
              </w:rPr>
              <w:t xml:space="preserve"> II</w:t>
            </w:r>
          </w:p>
        </w:tc>
        <w:tc>
          <w:tcPr>
            <w:tcW w:w="1932" w:type="pct"/>
            <w:shd w:val="clear" w:color="auto" w:fill="F2DBDB" w:themeFill="accent2" w:themeFillTint="33"/>
          </w:tcPr>
          <w:p w:rsidR="004A4D91" w:rsidRPr="00370BCE" w:rsidRDefault="004A4D91" w:rsidP="00E304F2">
            <w:pPr>
              <w:jc w:val="both"/>
              <w:rPr>
                <w:b/>
                <w:szCs w:val="20"/>
              </w:rPr>
            </w:pPr>
            <w:r>
              <w:rPr>
                <w:b/>
                <w:szCs w:val="20"/>
              </w:rPr>
              <w:t>30</w:t>
            </w:r>
          </w:p>
        </w:tc>
        <w:tc>
          <w:tcPr>
            <w:tcW w:w="1932" w:type="pct"/>
            <w:shd w:val="clear" w:color="auto" w:fill="E5B8B7" w:themeFill="accent2" w:themeFillTint="66"/>
          </w:tcPr>
          <w:p w:rsidR="004A4D91" w:rsidRPr="00370BCE" w:rsidRDefault="004A4D91" w:rsidP="00E304F2">
            <w:pPr>
              <w:jc w:val="both"/>
              <w:rPr>
                <w:szCs w:val="20"/>
              </w:rPr>
            </w:pPr>
            <w:r>
              <w:rPr>
                <w:szCs w:val="20"/>
              </w:rPr>
              <w:t>34</w:t>
            </w:r>
          </w:p>
        </w:tc>
      </w:tr>
      <w:tr w:rsidR="004A4D91" w:rsidTr="00B83686">
        <w:trPr>
          <w:jc w:val="center"/>
        </w:trPr>
        <w:tc>
          <w:tcPr>
            <w:tcW w:w="1135" w:type="pct"/>
          </w:tcPr>
          <w:p w:rsidR="004A4D91" w:rsidRDefault="004A4D91" w:rsidP="00E304F2">
            <w:pPr>
              <w:jc w:val="both"/>
            </w:pPr>
            <w:r w:rsidRPr="00DB7A1C">
              <w:rPr>
                <w:b/>
              </w:rPr>
              <w:t>Rubia II</w:t>
            </w:r>
          </w:p>
        </w:tc>
        <w:tc>
          <w:tcPr>
            <w:tcW w:w="1932" w:type="pct"/>
            <w:tcBorders>
              <w:bottom w:val="single" w:sz="4" w:space="0" w:color="auto"/>
            </w:tcBorders>
            <w:shd w:val="clear" w:color="auto" w:fill="F2DBDB" w:themeFill="accent2" w:themeFillTint="33"/>
          </w:tcPr>
          <w:p w:rsidR="004A4D91" w:rsidRPr="00370BCE" w:rsidRDefault="004A4D91" w:rsidP="00E304F2">
            <w:pPr>
              <w:jc w:val="both"/>
              <w:rPr>
                <w:b/>
                <w:szCs w:val="20"/>
              </w:rPr>
            </w:pPr>
            <w:r>
              <w:rPr>
                <w:b/>
                <w:szCs w:val="20"/>
              </w:rPr>
              <w:t>28</w:t>
            </w:r>
          </w:p>
        </w:tc>
        <w:tc>
          <w:tcPr>
            <w:tcW w:w="1932" w:type="pct"/>
            <w:shd w:val="clear" w:color="auto" w:fill="E5B8B7" w:themeFill="accent2" w:themeFillTint="66"/>
          </w:tcPr>
          <w:p w:rsidR="004A4D91" w:rsidRPr="00370BCE" w:rsidRDefault="004A4D91" w:rsidP="00E304F2">
            <w:pPr>
              <w:jc w:val="both"/>
              <w:rPr>
                <w:szCs w:val="20"/>
              </w:rPr>
            </w:pPr>
            <w:r>
              <w:rPr>
                <w:szCs w:val="20"/>
              </w:rPr>
              <w:t>29</w:t>
            </w:r>
          </w:p>
        </w:tc>
      </w:tr>
      <w:tr w:rsidR="004A4D91" w:rsidTr="00B83686">
        <w:trPr>
          <w:jc w:val="center"/>
        </w:trPr>
        <w:tc>
          <w:tcPr>
            <w:tcW w:w="1135" w:type="pct"/>
          </w:tcPr>
          <w:p w:rsidR="004A4D91" w:rsidRDefault="004A4D91" w:rsidP="00E304F2">
            <w:pPr>
              <w:jc w:val="both"/>
            </w:pPr>
            <w:r w:rsidRPr="00DB7A1C">
              <w:rPr>
                <w:b/>
              </w:rPr>
              <w:t>Vega Sicilia</w:t>
            </w:r>
          </w:p>
        </w:tc>
        <w:tc>
          <w:tcPr>
            <w:tcW w:w="1932" w:type="pct"/>
            <w:shd w:val="clear" w:color="auto" w:fill="FFFFFF" w:themeFill="background1"/>
          </w:tcPr>
          <w:p w:rsidR="004A4D91" w:rsidRPr="00370BCE" w:rsidRDefault="004A4D91" w:rsidP="00E304F2">
            <w:pPr>
              <w:jc w:val="both"/>
              <w:rPr>
                <w:b/>
                <w:szCs w:val="20"/>
              </w:rPr>
            </w:pPr>
            <w:r>
              <w:rPr>
                <w:b/>
                <w:szCs w:val="20"/>
              </w:rPr>
              <w:t>23</w:t>
            </w:r>
          </w:p>
        </w:tc>
        <w:tc>
          <w:tcPr>
            <w:tcW w:w="1932" w:type="pct"/>
          </w:tcPr>
          <w:p w:rsidR="004A4D91" w:rsidRPr="00370BCE" w:rsidRDefault="004A4D91" w:rsidP="00E304F2">
            <w:pPr>
              <w:jc w:val="both"/>
              <w:rPr>
                <w:szCs w:val="20"/>
              </w:rPr>
            </w:pPr>
            <w:r>
              <w:rPr>
                <w:szCs w:val="20"/>
              </w:rPr>
              <w:t>24</w:t>
            </w:r>
          </w:p>
        </w:tc>
      </w:tr>
      <w:tr w:rsidR="004A4D91" w:rsidTr="00B83686">
        <w:trPr>
          <w:jc w:val="center"/>
        </w:trPr>
        <w:tc>
          <w:tcPr>
            <w:tcW w:w="1135" w:type="pct"/>
          </w:tcPr>
          <w:p w:rsidR="004A4D91" w:rsidRPr="00DB7A1C" w:rsidRDefault="004A4D91" w:rsidP="00E304F2">
            <w:pPr>
              <w:jc w:val="both"/>
              <w:rPr>
                <w:b/>
              </w:rPr>
            </w:pPr>
            <w:r>
              <w:rPr>
                <w:b/>
              </w:rPr>
              <w:t>Pte. Poniente</w:t>
            </w:r>
          </w:p>
        </w:tc>
        <w:tc>
          <w:tcPr>
            <w:tcW w:w="1932" w:type="pct"/>
            <w:shd w:val="clear" w:color="auto" w:fill="F2DBDB" w:themeFill="accent2" w:themeFillTint="33"/>
          </w:tcPr>
          <w:p w:rsidR="004A4D91" w:rsidRPr="00370BCE" w:rsidRDefault="004A4D91" w:rsidP="00E304F2">
            <w:pPr>
              <w:jc w:val="both"/>
              <w:rPr>
                <w:b/>
                <w:szCs w:val="20"/>
              </w:rPr>
            </w:pPr>
            <w:r>
              <w:rPr>
                <w:b/>
                <w:szCs w:val="20"/>
              </w:rPr>
              <w:t>26</w:t>
            </w:r>
          </w:p>
        </w:tc>
        <w:tc>
          <w:tcPr>
            <w:tcW w:w="1932" w:type="pct"/>
            <w:shd w:val="clear" w:color="auto" w:fill="E5B8B7" w:themeFill="accent2" w:themeFillTint="66"/>
          </w:tcPr>
          <w:p w:rsidR="004A4D91" w:rsidRPr="00370BCE" w:rsidRDefault="004A4D91" w:rsidP="00E304F2">
            <w:pPr>
              <w:jc w:val="both"/>
              <w:rPr>
                <w:szCs w:val="20"/>
              </w:rPr>
            </w:pPr>
            <w:r>
              <w:rPr>
                <w:szCs w:val="20"/>
              </w:rPr>
              <w:t>32</w:t>
            </w:r>
          </w:p>
        </w:tc>
      </w:tr>
    </w:tbl>
    <w:p w:rsidR="004A4D91" w:rsidRDefault="004A4D91" w:rsidP="00E304F2">
      <w:pPr>
        <w:jc w:val="both"/>
      </w:pPr>
    </w:p>
    <w:p w:rsidR="009E6D0B" w:rsidRDefault="009E6D0B" w:rsidP="00E304F2">
      <w:pPr>
        <w:jc w:val="both"/>
      </w:pPr>
      <w:r>
        <w:t>En el gráfico que se adjunta a continuación, se observa la evolución de la concentración de partículas PM2,5 durante este fin de semana.</w:t>
      </w:r>
    </w:p>
    <w:p w:rsidR="009E6D0B" w:rsidRDefault="009E6D0B" w:rsidP="00E304F2">
      <w:pPr>
        <w:jc w:val="both"/>
      </w:pPr>
      <w:r>
        <w:rPr>
          <w:noProof/>
        </w:rPr>
        <w:drawing>
          <wp:inline distT="0" distB="0" distL="0" distR="0" wp14:anchorId="6E167C28" wp14:editId="6FA5EE42">
            <wp:extent cx="5310505" cy="3178175"/>
            <wp:effectExtent l="0" t="0" r="4445"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10505" cy="3178175"/>
                    </a:xfrm>
                    <a:prstGeom prst="rect">
                      <a:avLst/>
                    </a:prstGeom>
                  </pic:spPr>
                </pic:pic>
              </a:graphicData>
            </a:graphic>
          </wp:inline>
        </w:drawing>
      </w:r>
    </w:p>
    <w:p w:rsidR="009E6D0B" w:rsidRDefault="009E6D0B" w:rsidP="00E304F2">
      <w:pPr>
        <w:jc w:val="both"/>
      </w:pPr>
      <w:r>
        <w:lastRenderedPageBreak/>
        <w:t>En el</w:t>
      </w:r>
      <w:r w:rsidRPr="006A4B10">
        <w:t xml:space="preserve"> “Plan de Acción en situaciones de alerta por contaminación </w:t>
      </w:r>
      <w:r>
        <w:t>del aire urbano en Valladolid”</w:t>
      </w:r>
      <w:r w:rsidRPr="006A4B10">
        <w:t>, el valor previsto para la activación de la “</w:t>
      </w:r>
      <w:r w:rsidRPr="00C71085">
        <w:rPr>
          <w:u w:val="single"/>
        </w:rPr>
        <w:t xml:space="preserve">situación </w:t>
      </w:r>
      <w:r>
        <w:rPr>
          <w:u w:val="single"/>
        </w:rPr>
        <w:t>1</w:t>
      </w:r>
      <w:r w:rsidRPr="00C71085">
        <w:rPr>
          <w:u w:val="single"/>
        </w:rPr>
        <w:t xml:space="preserve">, </w:t>
      </w:r>
      <w:r>
        <w:rPr>
          <w:u w:val="single"/>
        </w:rPr>
        <w:t>preventiva</w:t>
      </w:r>
      <w:r w:rsidRPr="006A4B10">
        <w:t>”</w:t>
      </w:r>
      <w:r>
        <w:t xml:space="preserve"> es de 25 µg/m3 como valor medio diario </w:t>
      </w:r>
      <w:r w:rsidRPr="00A12D3B">
        <w:rPr>
          <w:b/>
        </w:rPr>
        <w:t>en más de una estación de medición</w:t>
      </w:r>
      <w:r>
        <w:t xml:space="preserve">. Estos valores no deben de estar afectados por condiciones locales. </w:t>
      </w:r>
    </w:p>
    <w:p w:rsidR="009E6D0B" w:rsidRDefault="009E6D0B" w:rsidP="00E304F2">
      <w:pPr>
        <w:jc w:val="both"/>
      </w:pPr>
    </w:p>
    <w:p w:rsidR="009E6D0B" w:rsidRDefault="009E6D0B" w:rsidP="00E304F2">
      <w:pPr>
        <w:pStyle w:val="Ttulo2"/>
        <w:jc w:val="both"/>
      </w:pPr>
      <w:r>
        <w:t>Episodio de contaminación por PM10</w:t>
      </w:r>
    </w:p>
    <w:p w:rsidR="009E6D0B" w:rsidRDefault="009E6D0B" w:rsidP="00E304F2">
      <w:pPr>
        <w:jc w:val="both"/>
        <w:rPr>
          <w:b/>
        </w:rPr>
      </w:pPr>
      <w:r>
        <w:rPr>
          <w:b/>
        </w:rPr>
        <w:t xml:space="preserve">Valores: </w:t>
      </w:r>
    </w:p>
    <w:tbl>
      <w:tblPr>
        <w:tblStyle w:val="Tablaconcuadrcula"/>
        <w:tblW w:w="3068" w:type="pct"/>
        <w:tblLook w:val="04A0" w:firstRow="1" w:lastRow="0" w:firstColumn="1" w:lastColumn="0" w:noHBand="0" w:noVBand="1"/>
      </w:tblPr>
      <w:tblGrid>
        <w:gridCol w:w="1963"/>
        <w:gridCol w:w="3340"/>
      </w:tblGrid>
      <w:tr w:rsidR="009E6D0B" w:rsidRPr="00DB7A1C" w:rsidTr="00B83686">
        <w:tc>
          <w:tcPr>
            <w:tcW w:w="1851" w:type="pct"/>
            <w:tcBorders>
              <w:top w:val="nil"/>
              <w:left w:val="nil"/>
              <w:bottom w:val="nil"/>
            </w:tcBorders>
          </w:tcPr>
          <w:p w:rsidR="009E6D0B" w:rsidRPr="00DB7A1C" w:rsidRDefault="009E6D0B" w:rsidP="00E304F2">
            <w:pPr>
              <w:jc w:val="both"/>
              <w:rPr>
                <w:b/>
              </w:rPr>
            </w:pPr>
          </w:p>
        </w:tc>
        <w:tc>
          <w:tcPr>
            <w:tcW w:w="3149" w:type="pct"/>
          </w:tcPr>
          <w:p w:rsidR="009E6D0B" w:rsidRPr="00DB7A1C" w:rsidRDefault="009E6D0B" w:rsidP="00E304F2">
            <w:pPr>
              <w:jc w:val="both"/>
              <w:rPr>
                <w:b/>
              </w:rPr>
            </w:pPr>
            <w:r>
              <w:rPr>
                <w:b/>
              </w:rPr>
              <w:t>PM10 (µg/m3) 30/12/2019</w:t>
            </w:r>
          </w:p>
        </w:tc>
      </w:tr>
      <w:tr w:rsidR="009E6D0B" w:rsidRPr="00DB7A1C" w:rsidTr="00B83686">
        <w:tc>
          <w:tcPr>
            <w:tcW w:w="1851" w:type="pct"/>
            <w:tcBorders>
              <w:top w:val="nil"/>
              <w:left w:val="nil"/>
            </w:tcBorders>
          </w:tcPr>
          <w:p w:rsidR="009E6D0B" w:rsidRPr="00DB7A1C" w:rsidRDefault="009E6D0B" w:rsidP="00E304F2">
            <w:pPr>
              <w:jc w:val="both"/>
              <w:rPr>
                <w:b/>
              </w:rPr>
            </w:pPr>
          </w:p>
        </w:tc>
        <w:tc>
          <w:tcPr>
            <w:tcW w:w="3149" w:type="pct"/>
          </w:tcPr>
          <w:p w:rsidR="009E6D0B" w:rsidRPr="00DB7A1C" w:rsidRDefault="009E6D0B" w:rsidP="00E304F2">
            <w:pPr>
              <w:jc w:val="both"/>
              <w:rPr>
                <w:b/>
              </w:rPr>
            </w:pPr>
            <w:r w:rsidRPr="00DB7A1C">
              <w:rPr>
                <w:b/>
              </w:rPr>
              <w:t>Media diaria</w:t>
            </w:r>
          </w:p>
        </w:tc>
      </w:tr>
      <w:tr w:rsidR="009E6D0B" w:rsidTr="00B83686">
        <w:tc>
          <w:tcPr>
            <w:tcW w:w="1851" w:type="pct"/>
          </w:tcPr>
          <w:p w:rsidR="009E6D0B" w:rsidRDefault="009E6D0B" w:rsidP="00E304F2">
            <w:pPr>
              <w:jc w:val="both"/>
            </w:pPr>
            <w:r w:rsidRPr="00DB7A1C">
              <w:rPr>
                <w:b/>
              </w:rPr>
              <w:t>Arco Ladrillo</w:t>
            </w:r>
            <w:r>
              <w:rPr>
                <w:b/>
              </w:rPr>
              <w:t xml:space="preserve"> II</w:t>
            </w:r>
          </w:p>
        </w:tc>
        <w:tc>
          <w:tcPr>
            <w:tcW w:w="3149" w:type="pct"/>
            <w:shd w:val="clear" w:color="auto" w:fill="auto"/>
          </w:tcPr>
          <w:p w:rsidR="009E6D0B" w:rsidRPr="00A12D3B" w:rsidRDefault="009E6D0B" w:rsidP="00E304F2">
            <w:pPr>
              <w:jc w:val="both"/>
              <w:rPr>
                <w:b/>
                <w:sz w:val="20"/>
                <w:szCs w:val="20"/>
              </w:rPr>
            </w:pPr>
            <w:r>
              <w:rPr>
                <w:b/>
                <w:sz w:val="20"/>
                <w:szCs w:val="20"/>
              </w:rPr>
              <w:t>47</w:t>
            </w:r>
          </w:p>
        </w:tc>
      </w:tr>
      <w:tr w:rsidR="009E6D0B" w:rsidTr="00B83686">
        <w:tc>
          <w:tcPr>
            <w:tcW w:w="1851" w:type="pct"/>
          </w:tcPr>
          <w:p w:rsidR="009E6D0B" w:rsidRDefault="009E6D0B" w:rsidP="00E304F2">
            <w:pPr>
              <w:jc w:val="both"/>
            </w:pPr>
            <w:r w:rsidRPr="00DB7A1C">
              <w:rPr>
                <w:b/>
              </w:rPr>
              <w:t>Rubia II</w:t>
            </w:r>
          </w:p>
        </w:tc>
        <w:tc>
          <w:tcPr>
            <w:tcW w:w="3149" w:type="pct"/>
            <w:shd w:val="clear" w:color="auto" w:fill="auto"/>
          </w:tcPr>
          <w:p w:rsidR="009E6D0B" w:rsidRPr="00A12D3B" w:rsidRDefault="009E6D0B" w:rsidP="00E304F2">
            <w:pPr>
              <w:jc w:val="both"/>
              <w:rPr>
                <w:b/>
                <w:sz w:val="20"/>
                <w:szCs w:val="20"/>
              </w:rPr>
            </w:pPr>
            <w:r>
              <w:rPr>
                <w:b/>
                <w:sz w:val="20"/>
                <w:szCs w:val="20"/>
              </w:rPr>
              <w:t>40</w:t>
            </w:r>
          </w:p>
        </w:tc>
      </w:tr>
      <w:tr w:rsidR="009E6D0B" w:rsidTr="00B83686">
        <w:tc>
          <w:tcPr>
            <w:tcW w:w="1851" w:type="pct"/>
          </w:tcPr>
          <w:p w:rsidR="009E6D0B" w:rsidRDefault="009E6D0B" w:rsidP="00E304F2">
            <w:pPr>
              <w:jc w:val="both"/>
            </w:pPr>
            <w:r w:rsidRPr="00DB7A1C">
              <w:rPr>
                <w:b/>
              </w:rPr>
              <w:t>Vega Sicilia</w:t>
            </w:r>
          </w:p>
        </w:tc>
        <w:tc>
          <w:tcPr>
            <w:tcW w:w="3149" w:type="pct"/>
            <w:shd w:val="clear" w:color="auto" w:fill="auto"/>
          </w:tcPr>
          <w:p w:rsidR="009E6D0B" w:rsidRPr="00A12D3B" w:rsidRDefault="009E6D0B" w:rsidP="00E304F2">
            <w:pPr>
              <w:jc w:val="both"/>
              <w:rPr>
                <w:b/>
                <w:sz w:val="20"/>
                <w:szCs w:val="20"/>
              </w:rPr>
            </w:pPr>
            <w:r>
              <w:rPr>
                <w:b/>
                <w:sz w:val="20"/>
                <w:szCs w:val="20"/>
              </w:rPr>
              <w:t>40</w:t>
            </w:r>
          </w:p>
        </w:tc>
      </w:tr>
      <w:tr w:rsidR="009E6D0B" w:rsidTr="00B83686">
        <w:tc>
          <w:tcPr>
            <w:tcW w:w="1851" w:type="pct"/>
          </w:tcPr>
          <w:p w:rsidR="009E6D0B" w:rsidRPr="00DB7A1C" w:rsidRDefault="009E6D0B" w:rsidP="00E304F2">
            <w:pPr>
              <w:jc w:val="both"/>
              <w:rPr>
                <w:b/>
              </w:rPr>
            </w:pPr>
            <w:r>
              <w:rPr>
                <w:b/>
              </w:rPr>
              <w:t>Pte. Poniente</w:t>
            </w:r>
          </w:p>
        </w:tc>
        <w:tc>
          <w:tcPr>
            <w:tcW w:w="3149" w:type="pct"/>
          </w:tcPr>
          <w:p w:rsidR="009E6D0B" w:rsidRPr="00CC2FF3" w:rsidRDefault="009E6D0B" w:rsidP="00E304F2">
            <w:pPr>
              <w:jc w:val="both"/>
              <w:rPr>
                <w:sz w:val="20"/>
                <w:szCs w:val="20"/>
              </w:rPr>
            </w:pPr>
            <w:r>
              <w:rPr>
                <w:sz w:val="20"/>
                <w:szCs w:val="20"/>
              </w:rPr>
              <w:t>51</w:t>
            </w:r>
          </w:p>
        </w:tc>
      </w:tr>
      <w:tr w:rsidR="004A4D91" w:rsidTr="00B83686">
        <w:tc>
          <w:tcPr>
            <w:tcW w:w="1851" w:type="pct"/>
          </w:tcPr>
          <w:p w:rsidR="004A4D91" w:rsidRDefault="004A4D91" w:rsidP="00E304F2">
            <w:pPr>
              <w:jc w:val="both"/>
              <w:rPr>
                <w:b/>
              </w:rPr>
            </w:pPr>
          </w:p>
        </w:tc>
        <w:tc>
          <w:tcPr>
            <w:tcW w:w="3149" w:type="pct"/>
          </w:tcPr>
          <w:p w:rsidR="004A4D91" w:rsidRDefault="004A4D91" w:rsidP="00E304F2">
            <w:pPr>
              <w:jc w:val="both"/>
              <w:rPr>
                <w:sz w:val="20"/>
                <w:szCs w:val="20"/>
              </w:rPr>
            </w:pPr>
          </w:p>
        </w:tc>
      </w:tr>
    </w:tbl>
    <w:p w:rsidR="009E6D0B" w:rsidRDefault="009E6D0B" w:rsidP="00E304F2">
      <w:pPr>
        <w:jc w:val="both"/>
      </w:pPr>
      <w:r>
        <w:t xml:space="preserve">El Área de Medio Ambiente y Sostenibilidad del Ayuntamiento de Valladolid, informa que, según los datos suministrados por la Red de Control de la Contaminación Atmosférica de Valladolid, el </w:t>
      </w:r>
      <w:r w:rsidRPr="000D30E8">
        <w:t xml:space="preserve">día </w:t>
      </w:r>
      <w:r>
        <w:t>30 de diciembre de 2019</w:t>
      </w:r>
      <w:r w:rsidRPr="000D30E8">
        <w:t>, la</w:t>
      </w:r>
      <w:r>
        <w:t xml:space="preserve"> situación de contaminación atmosférica por partículas ha alcanzado valores por encima de los 40 µg/m3 de PM10 en </w:t>
      </w:r>
      <w:r w:rsidRPr="003100E7">
        <w:t>todas las estaciones excepto en la estación de Puente Poniente.</w:t>
      </w:r>
    </w:p>
    <w:p w:rsidR="004A4D91" w:rsidRDefault="004A4D91" w:rsidP="00E304F2">
      <w:pPr>
        <w:jc w:val="both"/>
      </w:pPr>
    </w:p>
    <w:p w:rsidR="009E6D0B" w:rsidRDefault="009E6D0B" w:rsidP="00E304F2">
      <w:pPr>
        <w:jc w:val="both"/>
      </w:pPr>
      <w:r>
        <w:t>En el</w:t>
      </w:r>
      <w:r w:rsidRPr="006A4B10">
        <w:t xml:space="preserve"> “Plan de Acción en situaciones de alerta por contaminación </w:t>
      </w:r>
      <w:r>
        <w:t>del aire urbano en Valladolid”</w:t>
      </w:r>
      <w:r w:rsidRPr="006A4B10">
        <w:t>, el valor previsto para la activación de la “</w:t>
      </w:r>
      <w:r w:rsidRPr="00C71085">
        <w:rPr>
          <w:u w:val="single"/>
        </w:rPr>
        <w:t xml:space="preserve">situación </w:t>
      </w:r>
      <w:r>
        <w:rPr>
          <w:u w:val="single"/>
        </w:rPr>
        <w:t>1</w:t>
      </w:r>
      <w:r w:rsidRPr="00C71085">
        <w:rPr>
          <w:u w:val="single"/>
        </w:rPr>
        <w:t xml:space="preserve">, </w:t>
      </w:r>
      <w:r>
        <w:rPr>
          <w:u w:val="single"/>
        </w:rPr>
        <w:t>preventiva</w:t>
      </w:r>
      <w:r w:rsidRPr="006A4B10">
        <w:t>”</w:t>
      </w:r>
      <w:r>
        <w:t xml:space="preserve"> es de 40 µg/m3 como valor medio diario </w:t>
      </w:r>
      <w:r w:rsidRPr="00A12D3B">
        <w:rPr>
          <w:b/>
        </w:rPr>
        <w:t>en más de una estación de medición</w:t>
      </w:r>
      <w:r>
        <w:t>. Estos valores no deben de estar afectados por condiciones locales. Ayer, día 30 de diciembre de 2019 se activó ya la situación 1, por la superación del valor medio diario de 25 µg/m3 de partículas PM2,5, en más de una estación.</w:t>
      </w:r>
    </w:p>
    <w:p w:rsidR="00E304F2" w:rsidRDefault="00E304F2" w:rsidP="00E304F2">
      <w:pPr>
        <w:jc w:val="both"/>
      </w:pPr>
    </w:p>
    <w:p w:rsidR="009E6D0B" w:rsidRDefault="009E6D0B" w:rsidP="00E304F2">
      <w:pPr>
        <w:jc w:val="both"/>
      </w:pPr>
      <w:r w:rsidRPr="003100E7">
        <w:t>Sólo una de las estaciones superó el valor de 50 µg/m3 como media diaria de PM10, establecido para la situación 2, con las consiguientes medidas de restricción del tráfico en el casco histórico. Al no haberse superado en más de una estación, desde el Servicio de Medio Ambiente se activa el Plan de Acción con las consiguientes medidas informativas.</w:t>
      </w:r>
      <w:r>
        <w:t xml:space="preserve"> </w:t>
      </w:r>
    </w:p>
    <w:p w:rsidR="009E6D0B" w:rsidRDefault="009E6D0B" w:rsidP="00E304F2">
      <w:pPr>
        <w:jc w:val="both"/>
      </w:pPr>
      <w:r>
        <w:t>En el gráfico que se adjunta a continuación, se observa la evolución de la concentración de partículas PM10 durante este fin de semana.</w:t>
      </w:r>
    </w:p>
    <w:p w:rsidR="009E6D0B" w:rsidRDefault="009E6D0B" w:rsidP="00E304F2">
      <w:pPr>
        <w:jc w:val="both"/>
      </w:pPr>
      <w:r>
        <w:rPr>
          <w:noProof/>
        </w:rPr>
        <w:drawing>
          <wp:inline distT="0" distB="0" distL="0" distR="0" wp14:anchorId="4BB25130" wp14:editId="12E177FB">
            <wp:extent cx="5310505" cy="3208655"/>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10505" cy="3208655"/>
                    </a:xfrm>
                    <a:prstGeom prst="rect">
                      <a:avLst/>
                    </a:prstGeom>
                  </pic:spPr>
                </pic:pic>
              </a:graphicData>
            </a:graphic>
          </wp:inline>
        </w:drawing>
      </w:r>
    </w:p>
    <w:p w:rsidR="009E6D0B" w:rsidRDefault="009E6D0B" w:rsidP="00E304F2">
      <w:pPr>
        <w:jc w:val="both"/>
      </w:pPr>
    </w:p>
    <w:p w:rsidR="009E6D0B" w:rsidRDefault="009E6D0B" w:rsidP="00E304F2">
      <w:pPr>
        <w:jc w:val="both"/>
      </w:pPr>
    </w:p>
    <w:p w:rsidR="009E6D0B" w:rsidRDefault="009E6D0B" w:rsidP="00E304F2">
      <w:pPr>
        <w:jc w:val="both"/>
      </w:pPr>
      <w:r>
        <w:t>Desde el Servicio de Medio Ambiente se activa el Plan de Acción con las consiguientes medidas informativas. Se recuerda a la población que tome medidas preventivas con el fin de mitigar los efectos que puede suponer para la salud humana. Estas partículas pueden penetrar en el aparato respiratorio estando relacionadas con gran número de enfermedades respiratorias.</w:t>
      </w:r>
    </w:p>
    <w:p w:rsidR="009E6D0B" w:rsidRDefault="009E6D0B" w:rsidP="00E304F2">
      <w:pPr>
        <w:jc w:val="both"/>
      </w:pPr>
      <w:r w:rsidRPr="00F33754">
        <w:t>Se recomienda el uso del transporte público</w:t>
      </w:r>
      <w:r>
        <w:t xml:space="preserve"> o acudir al centro caminando o en bicicleta</w:t>
      </w:r>
      <w:r w:rsidRPr="00F33754">
        <w:t xml:space="preserve"> y evi</w:t>
      </w:r>
      <w:r>
        <w:t>tar, en la medida de lo posible</w:t>
      </w:r>
      <w:r w:rsidRPr="00F33754">
        <w:t xml:space="preserve"> el uso del automóvil, para reducir las emisiones de </w:t>
      </w:r>
      <w:r>
        <w:t>partículas, así como no realizar esfuerzos físicos y prolongados al aire libre.</w:t>
      </w:r>
    </w:p>
    <w:p w:rsidR="009E6D0B" w:rsidRPr="00F33754" w:rsidRDefault="009E6D0B" w:rsidP="00E304F2">
      <w:pPr>
        <w:jc w:val="both"/>
      </w:pPr>
      <w:r>
        <w:t xml:space="preserve">PREVISIÓN: se prevé que la situación de contaminación por partículas se mantenga debido a la situación anticiclónica. </w:t>
      </w:r>
      <w:bookmarkEnd w:id="0"/>
    </w:p>
    <w:sectPr w:rsidR="009E6D0B" w:rsidRPr="00F33754" w:rsidSect="00CA0490">
      <w:headerReference w:type="default" r:id="rId10"/>
      <w:footerReference w:type="even" r:id="rId11"/>
      <w:footerReference w:type="default" r:id="rId12"/>
      <w:pgSz w:w="11906" w:h="16838"/>
      <w:pgMar w:top="2127" w:right="1558" w:bottom="1418" w:left="1701" w:header="426"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6973" w:rsidRDefault="00266973" w:rsidP="004D19D5">
      <w:r>
        <w:separator/>
      </w:r>
    </w:p>
  </w:endnote>
  <w:endnote w:type="continuationSeparator" w:id="0">
    <w:p w:rsidR="00266973" w:rsidRDefault="00266973" w:rsidP="004D1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9D5" w:rsidRDefault="004D19D5">
    <w:pPr>
      <w:pStyle w:val="Piedepgina"/>
      <w:jc w:val="center"/>
      <w:rPr>
        <w:i/>
        <w:iCs/>
        <w:sz w:val="18"/>
      </w:rPr>
    </w:pPr>
  </w:p>
  <w:p w:rsidR="004D19D5" w:rsidRDefault="00041E85">
    <w:pPr>
      <w:pStyle w:val="Piedepgina"/>
      <w:jc w:val="right"/>
    </w:pPr>
    <w:r>
      <w:rPr>
        <w:i/>
        <w:iCs/>
        <w:sz w:val="18"/>
      </w:rPr>
      <w:t xml:space="preserve">Página </w:t>
    </w:r>
    <w:r w:rsidR="004D19D5">
      <w:rPr>
        <w:i/>
        <w:iCs/>
        <w:sz w:val="18"/>
      </w:rPr>
      <w:fldChar w:fldCharType="begin"/>
    </w:r>
    <w:r>
      <w:instrText>PAGE</w:instrText>
    </w:r>
    <w:r w:rsidR="004D19D5">
      <w:fldChar w:fldCharType="separate"/>
    </w:r>
    <w:r w:rsidR="00E926CA">
      <w:rPr>
        <w:noProof/>
      </w:rPr>
      <w:t>4</w:t>
    </w:r>
    <w:r w:rsidR="004D19D5">
      <w:fldChar w:fldCharType="end"/>
    </w:r>
    <w:r>
      <w:rPr>
        <w:i/>
        <w:iCs/>
        <w:sz w:val="18"/>
      </w:rPr>
      <w:t xml:space="preserve"> de </w:t>
    </w:r>
    <w:r w:rsidR="004D19D5">
      <w:rPr>
        <w:i/>
        <w:iCs/>
        <w:sz w:val="18"/>
      </w:rPr>
      <w:fldChar w:fldCharType="begin"/>
    </w:r>
    <w:r>
      <w:instrText>NUMPAGES</w:instrText>
    </w:r>
    <w:r w:rsidR="004D19D5">
      <w:fldChar w:fldCharType="separate"/>
    </w:r>
    <w:r w:rsidR="00E926CA">
      <w:rPr>
        <w:noProof/>
      </w:rPr>
      <w:t>4</w:t>
    </w:r>
    <w:r w:rsidR="004D19D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9D5" w:rsidRDefault="004D19D5">
    <w:pPr>
      <w:pStyle w:val="Piedepgina"/>
      <w:jc w:val="center"/>
      <w:rPr>
        <w:i/>
        <w:iCs/>
        <w:sz w:val="18"/>
      </w:rPr>
    </w:pPr>
  </w:p>
  <w:p w:rsidR="004D19D5" w:rsidRPr="00DC563A" w:rsidRDefault="00041E85">
    <w:pPr>
      <w:pStyle w:val="Piedepgina"/>
      <w:jc w:val="right"/>
      <w:rPr>
        <w:i/>
        <w:sz w:val="16"/>
        <w:szCs w:val="16"/>
      </w:rPr>
    </w:pPr>
    <w:r w:rsidRPr="00DC563A">
      <w:rPr>
        <w:i/>
        <w:iCs/>
        <w:sz w:val="16"/>
        <w:szCs w:val="16"/>
      </w:rPr>
      <w:t xml:space="preserve">Página </w:t>
    </w:r>
    <w:r w:rsidR="004D19D5" w:rsidRPr="00DC563A">
      <w:rPr>
        <w:i/>
        <w:iCs/>
        <w:sz w:val="16"/>
        <w:szCs w:val="16"/>
      </w:rPr>
      <w:fldChar w:fldCharType="begin"/>
    </w:r>
    <w:r w:rsidRPr="00DC563A">
      <w:rPr>
        <w:i/>
        <w:sz w:val="16"/>
        <w:szCs w:val="16"/>
      </w:rPr>
      <w:instrText>PAGE</w:instrText>
    </w:r>
    <w:r w:rsidR="004D19D5" w:rsidRPr="00DC563A">
      <w:rPr>
        <w:i/>
        <w:sz w:val="16"/>
        <w:szCs w:val="16"/>
      </w:rPr>
      <w:fldChar w:fldCharType="separate"/>
    </w:r>
    <w:r w:rsidR="007E29F7">
      <w:rPr>
        <w:i/>
        <w:noProof/>
        <w:sz w:val="16"/>
        <w:szCs w:val="16"/>
      </w:rPr>
      <w:t>1</w:t>
    </w:r>
    <w:r w:rsidR="004D19D5" w:rsidRPr="00DC563A">
      <w:rPr>
        <w:i/>
        <w:sz w:val="16"/>
        <w:szCs w:val="16"/>
      </w:rPr>
      <w:fldChar w:fldCharType="end"/>
    </w:r>
    <w:r w:rsidRPr="00DC563A">
      <w:rPr>
        <w:i/>
        <w:iCs/>
        <w:sz w:val="16"/>
        <w:szCs w:val="16"/>
      </w:rPr>
      <w:t xml:space="preserve"> de </w:t>
    </w:r>
    <w:r w:rsidR="004D19D5" w:rsidRPr="00DC563A">
      <w:rPr>
        <w:i/>
        <w:iCs/>
        <w:sz w:val="16"/>
        <w:szCs w:val="16"/>
      </w:rPr>
      <w:fldChar w:fldCharType="begin"/>
    </w:r>
    <w:r w:rsidRPr="00DC563A">
      <w:rPr>
        <w:i/>
        <w:sz w:val="16"/>
        <w:szCs w:val="16"/>
      </w:rPr>
      <w:instrText>NUMPAGES</w:instrText>
    </w:r>
    <w:r w:rsidR="004D19D5" w:rsidRPr="00DC563A">
      <w:rPr>
        <w:i/>
        <w:sz w:val="16"/>
        <w:szCs w:val="16"/>
      </w:rPr>
      <w:fldChar w:fldCharType="separate"/>
    </w:r>
    <w:r w:rsidR="007E29F7">
      <w:rPr>
        <w:i/>
        <w:noProof/>
        <w:sz w:val="16"/>
        <w:szCs w:val="16"/>
      </w:rPr>
      <w:t>1</w:t>
    </w:r>
    <w:r w:rsidR="004D19D5" w:rsidRPr="00DC563A">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6973" w:rsidRDefault="00266973" w:rsidP="004D19D5">
      <w:r>
        <w:separator/>
      </w:r>
    </w:p>
  </w:footnote>
  <w:footnote w:type="continuationSeparator" w:id="0">
    <w:p w:rsidR="00266973" w:rsidRDefault="00266973" w:rsidP="004D1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490" w:rsidRDefault="00CA0490" w:rsidP="00CA0490">
    <w:pPr>
      <w:pStyle w:val="Encabezamiento"/>
      <w:rPr>
        <w:sz w:val="16"/>
        <w:szCs w:val="16"/>
      </w:rPr>
    </w:pPr>
    <w:r>
      <w:rPr>
        <w:noProof/>
        <w:sz w:val="16"/>
        <w:szCs w:val="16"/>
        <w:lang w:eastAsia="es-ES"/>
      </w:rPr>
      <w:drawing>
        <wp:anchor distT="0" distB="0" distL="114300" distR="114300" simplePos="0" relativeHeight="251663360" behindDoc="1" locked="0" layoutInCell="1" allowOverlap="1" wp14:anchorId="105E19FC" wp14:editId="0517A0EE">
          <wp:simplePos x="0" y="0"/>
          <wp:positionH relativeFrom="column">
            <wp:posOffset>-108585</wp:posOffset>
          </wp:positionH>
          <wp:positionV relativeFrom="paragraph">
            <wp:posOffset>5715</wp:posOffset>
          </wp:positionV>
          <wp:extent cx="885825" cy="885825"/>
          <wp:effectExtent l="19050" t="0" r="9525" b="0"/>
          <wp:wrapTight wrapText="bothSides">
            <wp:wrapPolygon edited="0">
              <wp:start x="-465" y="0"/>
              <wp:lineTo x="-465" y="21368"/>
              <wp:lineTo x="21832" y="21368"/>
              <wp:lineTo x="21832" y="0"/>
              <wp:lineTo x="-465" y="0"/>
            </wp:wrapPolygon>
          </wp:wrapTight>
          <wp:docPr id="13" name="Imagen 13" descr="VA! logo of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 logo oficial"/>
                  <pic:cNvPicPr>
                    <a:picLocks noChangeAspect="1" noChangeArrowheads="1"/>
                  </pic:cNvPicPr>
                </pic:nvPicPr>
                <pic:blipFill>
                  <a:blip r:embed="rId1"/>
                  <a:srcRect/>
                  <a:stretch>
                    <a:fillRect/>
                  </a:stretch>
                </pic:blipFill>
                <pic:spPr bwMode="auto">
                  <a:xfrm>
                    <a:off x="0" y="0"/>
                    <a:ext cx="885825" cy="885825"/>
                  </a:xfrm>
                  <a:prstGeom prst="rect">
                    <a:avLst/>
                  </a:prstGeom>
                  <a:noFill/>
                  <a:ln w="9525">
                    <a:noFill/>
                    <a:miter lim="800000"/>
                    <a:headEnd/>
                    <a:tailEnd/>
                  </a:ln>
                </pic:spPr>
              </pic:pic>
            </a:graphicData>
          </a:graphic>
        </wp:anchor>
      </w:drawing>
    </w:r>
    <w:r>
      <w:rPr>
        <w:noProof/>
        <w:sz w:val="16"/>
        <w:szCs w:val="16"/>
        <w:lang w:eastAsia="es-ES"/>
      </w:rPr>
      <w:drawing>
        <wp:anchor distT="0" distB="0" distL="133350" distR="123190" simplePos="0" relativeHeight="251662336" behindDoc="1" locked="0" layoutInCell="1" allowOverlap="1" wp14:anchorId="76858FC4" wp14:editId="7CE95314">
          <wp:simplePos x="0" y="0"/>
          <wp:positionH relativeFrom="column">
            <wp:posOffset>4823460</wp:posOffset>
          </wp:positionH>
          <wp:positionV relativeFrom="paragraph">
            <wp:posOffset>5080</wp:posOffset>
          </wp:positionV>
          <wp:extent cx="752475" cy="695325"/>
          <wp:effectExtent l="0" t="0" r="0" b="0"/>
          <wp:wrapSquare wrapText="bothSides"/>
          <wp:docPr id="14" name="Imagen 14" descr="logotipo_del_ayunta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_del_ayuntamiento"/>
                  <pic:cNvPicPr>
                    <a:picLocks noChangeAspect="1" noChangeArrowheads="1"/>
                  </pic:cNvPicPr>
                </pic:nvPicPr>
                <pic:blipFill>
                  <a:blip r:embed="rId2"/>
                  <a:stretch>
                    <a:fillRect/>
                  </a:stretch>
                </pic:blipFill>
                <pic:spPr bwMode="auto">
                  <a:xfrm>
                    <a:off x="0" y="0"/>
                    <a:ext cx="752475" cy="695325"/>
                  </a:xfrm>
                  <a:prstGeom prst="rect">
                    <a:avLst/>
                  </a:prstGeom>
                </pic:spPr>
              </pic:pic>
            </a:graphicData>
          </a:graphic>
        </wp:anchor>
      </w:drawing>
    </w:r>
  </w:p>
  <w:p w:rsidR="00CA0490" w:rsidRDefault="00CA0490" w:rsidP="00CA0490">
    <w:pPr>
      <w:pStyle w:val="Encabezamiento"/>
      <w:rPr>
        <w:sz w:val="16"/>
        <w:szCs w:val="16"/>
      </w:rPr>
    </w:pPr>
  </w:p>
  <w:p w:rsidR="00CA0490" w:rsidRDefault="00CA0490" w:rsidP="00CA0490">
    <w:pPr>
      <w:jc w:val="center"/>
    </w:pPr>
  </w:p>
  <w:p w:rsidR="00CA0490" w:rsidRDefault="00CA0490" w:rsidP="00CA0490">
    <w:pPr>
      <w:pStyle w:val="Encabezamient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0848ED"/>
    <w:multiLevelType w:val="hybridMultilevel"/>
    <w:tmpl w:val="D758E91C"/>
    <w:lvl w:ilvl="0" w:tplc="FF1C702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9D5"/>
    <w:rsid w:val="00013A0F"/>
    <w:rsid w:val="00035030"/>
    <w:rsid w:val="00041E85"/>
    <w:rsid w:val="00070CE7"/>
    <w:rsid w:val="00082B38"/>
    <w:rsid w:val="000B637C"/>
    <w:rsid w:val="000B6B9C"/>
    <w:rsid w:val="000C541E"/>
    <w:rsid w:val="001A2A1A"/>
    <w:rsid w:val="001F14FF"/>
    <w:rsid w:val="001F5FAA"/>
    <w:rsid w:val="00245EBA"/>
    <w:rsid w:val="00252CA1"/>
    <w:rsid w:val="002565B8"/>
    <w:rsid w:val="00266973"/>
    <w:rsid w:val="0027709F"/>
    <w:rsid w:val="0028479D"/>
    <w:rsid w:val="0029165B"/>
    <w:rsid w:val="002D0C34"/>
    <w:rsid w:val="002D4106"/>
    <w:rsid w:val="003409BC"/>
    <w:rsid w:val="003A39C4"/>
    <w:rsid w:val="003C4E20"/>
    <w:rsid w:val="0041669F"/>
    <w:rsid w:val="004621EA"/>
    <w:rsid w:val="004A4D91"/>
    <w:rsid w:val="004D19D5"/>
    <w:rsid w:val="0055073B"/>
    <w:rsid w:val="00552017"/>
    <w:rsid w:val="005C76D0"/>
    <w:rsid w:val="006A30D3"/>
    <w:rsid w:val="007E29F7"/>
    <w:rsid w:val="00892876"/>
    <w:rsid w:val="00903A50"/>
    <w:rsid w:val="00904CAB"/>
    <w:rsid w:val="00946045"/>
    <w:rsid w:val="00987B0F"/>
    <w:rsid w:val="009C70ED"/>
    <w:rsid w:val="009E6D0B"/>
    <w:rsid w:val="00A11A86"/>
    <w:rsid w:val="00A4216B"/>
    <w:rsid w:val="00A67F3F"/>
    <w:rsid w:val="00AA4A26"/>
    <w:rsid w:val="00B629B2"/>
    <w:rsid w:val="00B72E9E"/>
    <w:rsid w:val="00BB6D82"/>
    <w:rsid w:val="00BD2DEF"/>
    <w:rsid w:val="00C3003E"/>
    <w:rsid w:val="00C56022"/>
    <w:rsid w:val="00C56A1E"/>
    <w:rsid w:val="00C64B2F"/>
    <w:rsid w:val="00CA0490"/>
    <w:rsid w:val="00CA12C7"/>
    <w:rsid w:val="00CB288D"/>
    <w:rsid w:val="00CC0CF6"/>
    <w:rsid w:val="00D60298"/>
    <w:rsid w:val="00DB003D"/>
    <w:rsid w:val="00DC563A"/>
    <w:rsid w:val="00E074A8"/>
    <w:rsid w:val="00E304F2"/>
    <w:rsid w:val="00E47474"/>
    <w:rsid w:val="00E926CA"/>
    <w:rsid w:val="00EE0350"/>
    <w:rsid w:val="00F3547C"/>
    <w:rsid w:val="00F3766A"/>
    <w:rsid w:val="00F41F99"/>
    <w:rsid w:val="00F4206F"/>
    <w:rsid w:val="00F42877"/>
    <w:rsid w:val="00F53A65"/>
    <w:rsid w:val="00FA72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F5B7C"/>
  <w15:docId w15:val="{EF589561-2C09-4D14-8A5F-98F5DF1B1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32CCD"/>
    <w:rPr>
      <w:color w:val="00000A"/>
      <w:sz w:val="24"/>
      <w:szCs w:val="24"/>
      <w:lang w:eastAsia="ja-JP"/>
    </w:rPr>
  </w:style>
  <w:style w:type="paragraph" w:styleId="Ttulo2">
    <w:name w:val="heading 2"/>
    <w:basedOn w:val="Normal"/>
    <w:next w:val="Normal"/>
    <w:uiPriority w:val="9"/>
    <w:unhideWhenUsed/>
    <w:qFormat/>
    <w:rsid w:val="009E6D0B"/>
    <w:pPr>
      <w:keepNext/>
      <w:spacing w:before="240" w:after="60" w:line="360" w:lineRule="auto"/>
      <w:outlineLvl w:val="1"/>
    </w:pPr>
    <w:rPr>
      <w:rFonts w:ascii="Candara" w:eastAsia="Times New Roman" w:hAnsi="Candara"/>
      <w:b/>
      <w:bCs/>
      <w:i/>
      <w:iCs/>
      <w:color w:val="auto"/>
      <w:sz w:val="22"/>
      <w:szCs w:val="28"/>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Encabezado"/>
    <w:rsid w:val="004D19D5"/>
  </w:style>
  <w:style w:type="paragraph" w:customStyle="1" w:styleId="Encabezado2">
    <w:name w:val="Encabezado 2"/>
    <w:basedOn w:val="Normal"/>
    <w:next w:val="Normal"/>
    <w:link w:val="Ttulo2Car"/>
    <w:uiPriority w:val="9"/>
    <w:unhideWhenUsed/>
    <w:qFormat/>
    <w:rsid w:val="00142E10"/>
    <w:pPr>
      <w:keepNext/>
      <w:spacing w:before="240" w:after="60" w:line="360" w:lineRule="auto"/>
      <w:outlineLvl w:val="1"/>
    </w:pPr>
    <w:rPr>
      <w:rFonts w:ascii="Candara" w:eastAsia="Times New Roman" w:hAnsi="Candara"/>
      <w:b/>
      <w:bCs/>
      <w:i/>
      <w:iCs/>
      <w:sz w:val="22"/>
      <w:szCs w:val="28"/>
      <w:lang w:val="en-US" w:eastAsia="es-ES"/>
    </w:rPr>
  </w:style>
  <w:style w:type="paragraph" w:customStyle="1" w:styleId="Encabezado3">
    <w:name w:val="Encabezado 3"/>
    <w:basedOn w:val="Encabezado"/>
    <w:rsid w:val="004D19D5"/>
  </w:style>
  <w:style w:type="character" w:customStyle="1" w:styleId="EncabezadoCar">
    <w:name w:val="Encabezado Car"/>
    <w:basedOn w:val="Fuentedeprrafopredeter"/>
    <w:link w:val="Encabezado"/>
    <w:uiPriority w:val="99"/>
    <w:qFormat/>
    <w:rsid w:val="00931E39"/>
    <w:rPr>
      <w:sz w:val="24"/>
      <w:szCs w:val="24"/>
      <w:lang w:eastAsia="ja-JP"/>
    </w:rPr>
  </w:style>
  <w:style w:type="character" w:customStyle="1" w:styleId="PiedepginaCar">
    <w:name w:val="Pie de página Car"/>
    <w:basedOn w:val="Fuentedeprrafopredeter"/>
    <w:link w:val="Piedepgina"/>
    <w:qFormat/>
    <w:rsid w:val="00931E39"/>
    <w:rPr>
      <w:sz w:val="24"/>
      <w:szCs w:val="24"/>
      <w:lang w:eastAsia="ja-JP"/>
    </w:rPr>
  </w:style>
  <w:style w:type="character" w:customStyle="1" w:styleId="TextodegloboCar">
    <w:name w:val="Texto de globo Car"/>
    <w:basedOn w:val="Fuentedeprrafopredeter"/>
    <w:link w:val="Textodeglobo"/>
    <w:qFormat/>
    <w:rsid w:val="00931E39"/>
    <w:rPr>
      <w:rFonts w:ascii="Tahoma" w:hAnsi="Tahoma" w:cs="Tahoma"/>
      <w:sz w:val="16"/>
      <w:szCs w:val="16"/>
      <w:lang w:eastAsia="ja-JP"/>
    </w:rPr>
  </w:style>
  <w:style w:type="character" w:customStyle="1" w:styleId="Textoindependiente3Car">
    <w:name w:val="Texto independiente 3 Car"/>
    <w:basedOn w:val="Fuentedeprrafopredeter"/>
    <w:link w:val="Textoindependiente3"/>
    <w:uiPriority w:val="99"/>
    <w:qFormat/>
    <w:rsid w:val="0061465C"/>
    <w:rPr>
      <w:rFonts w:eastAsia="Times New Roman"/>
      <w:sz w:val="28"/>
      <w:szCs w:val="24"/>
    </w:rPr>
  </w:style>
  <w:style w:type="character" w:styleId="Textoennegrita">
    <w:name w:val="Strong"/>
    <w:basedOn w:val="Fuentedeprrafopredeter"/>
    <w:uiPriority w:val="22"/>
    <w:qFormat/>
    <w:rsid w:val="000C3178"/>
    <w:rPr>
      <w:b/>
      <w:bCs/>
    </w:rPr>
  </w:style>
  <w:style w:type="character" w:customStyle="1" w:styleId="EnlacedeInternet">
    <w:name w:val="Enlace de Internet"/>
    <w:basedOn w:val="Fuentedeprrafopredeter"/>
    <w:uiPriority w:val="99"/>
    <w:unhideWhenUsed/>
    <w:rsid w:val="00CC630A"/>
    <w:rPr>
      <w:color w:val="0000FF"/>
      <w:u w:val="single"/>
    </w:rPr>
  </w:style>
  <w:style w:type="character" w:customStyle="1" w:styleId="apple-style-span">
    <w:name w:val="apple-style-span"/>
    <w:basedOn w:val="Fuentedeprrafopredeter"/>
    <w:qFormat/>
    <w:rsid w:val="000A7942"/>
  </w:style>
  <w:style w:type="character" w:customStyle="1" w:styleId="downloadlinklink">
    <w:name w:val="download_link_link"/>
    <w:basedOn w:val="Fuentedeprrafopredeter"/>
    <w:qFormat/>
    <w:rsid w:val="00E210CA"/>
  </w:style>
  <w:style w:type="character" w:customStyle="1" w:styleId="TextoindependienteCar">
    <w:name w:val="Texto independiente Car"/>
    <w:basedOn w:val="Fuentedeprrafopredeter"/>
    <w:link w:val="Cuerpodetexto"/>
    <w:qFormat/>
    <w:rsid w:val="0016181B"/>
    <w:rPr>
      <w:sz w:val="24"/>
      <w:szCs w:val="24"/>
      <w:lang w:eastAsia="ja-JP"/>
    </w:rPr>
  </w:style>
  <w:style w:type="character" w:customStyle="1" w:styleId="SangradetextonormalCar">
    <w:name w:val="Sangría de texto normal Car"/>
    <w:basedOn w:val="Fuentedeprrafopredeter"/>
    <w:link w:val="Cuerpodetextoconsangra"/>
    <w:qFormat/>
    <w:rsid w:val="0016181B"/>
    <w:rPr>
      <w:rFonts w:ascii="Calibri" w:eastAsia="Times New Roman" w:hAnsi="Calibri"/>
      <w:sz w:val="22"/>
      <w:szCs w:val="22"/>
      <w:lang w:eastAsia="en-US"/>
    </w:rPr>
  </w:style>
  <w:style w:type="character" w:styleId="nfasissutil">
    <w:name w:val="Subtle Emphasis"/>
    <w:uiPriority w:val="19"/>
    <w:qFormat/>
    <w:rsid w:val="0016181B"/>
    <w:rPr>
      <w:rFonts w:ascii="Calibri" w:hAnsi="Calibri"/>
      <w:i/>
      <w:sz w:val="28"/>
    </w:rPr>
  </w:style>
  <w:style w:type="character" w:customStyle="1" w:styleId="Ttulo2Car">
    <w:name w:val="Título 2 Car"/>
    <w:basedOn w:val="Fuentedeprrafopredeter"/>
    <w:link w:val="Encabezado2"/>
    <w:uiPriority w:val="9"/>
    <w:qFormat/>
    <w:rsid w:val="00142E10"/>
    <w:rPr>
      <w:rFonts w:ascii="Candara" w:eastAsia="Times New Roman" w:hAnsi="Candara"/>
      <w:b/>
      <w:bCs/>
      <w:i/>
      <w:iCs/>
      <w:sz w:val="22"/>
      <w:szCs w:val="28"/>
      <w:lang w:val="en-US"/>
    </w:rPr>
  </w:style>
  <w:style w:type="character" w:customStyle="1" w:styleId="ListLabel1">
    <w:name w:val="ListLabel 1"/>
    <w:qFormat/>
    <w:rsid w:val="004D19D5"/>
    <w:rPr>
      <w:rFonts w:cs="Courier New"/>
    </w:rPr>
  </w:style>
  <w:style w:type="character" w:customStyle="1" w:styleId="ListLabel2">
    <w:name w:val="ListLabel 2"/>
    <w:qFormat/>
    <w:rsid w:val="004D19D5"/>
    <w:rPr>
      <w:rFonts w:eastAsia="Times New Roman" w:cs="Times New Roman"/>
      <w:b/>
    </w:rPr>
  </w:style>
  <w:style w:type="character" w:customStyle="1" w:styleId="ListLabel3">
    <w:name w:val="ListLabel 3"/>
    <w:qFormat/>
    <w:rsid w:val="004D19D5"/>
    <w:rPr>
      <w:rFonts w:eastAsia="Times New Roman" w:cs="Times New Roman"/>
    </w:rPr>
  </w:style>
  <w:style w:type="character" w:customStyle="1" w:styleId="ListLabel4">
    <w:name w:val="ListLabel 4"/>
    <w:qFormat/>
    <w:rsid w:val="004D19D5"/>
    <w:rPr>
      <w:rFonts w:eastAsia="MS Mincho" w:cs="Times New Roman"/>
    </w:rPr>
  </w:style>
  <w:style w:type="character" w:customStyle="1" w:styleId="ListLabel5">
    <w:name w:val="ListLabel 5"/>
    <w:qFormat/>
    <w:rsid w:val="004D19D5"/>
    <w:rPr>
      <w:rFonts w:eastAsia="Calibri"/>
    </w:rPr>
  </w:style>
  <w:style w:type="character" w:customStyle="1" w:styleId="ListLabel6">
    <w:name w:val="ListLabel 6"/>
    <w:qFormat/>
    <w:rsid w:val="004D19D5"/>
    <w:rPr>
      <w:rFonts w:cs="Times New Roman"/>
    </w:rPr>
  </w:style>
  <w:style w:type="character" w:customStyle="1" w:styleId="ListLabel7">
    <w:name w:val="ListLabel 7"/>
    <w:qFormat/>
    <w:rsid w:val="004D19D5"/>
    <w:rPr>
      <w:sz w:val="20"/>
    </w:rPr>
  </w:style>
  <w:style w:type="character" w:customStyle="1" w:styleId="ListLabel8">
    <w:name w:val="ListLabel 8"/>
    <w:qFormat/>
    <w:rsid w:val="004D19D5"/>
    <w:rPr>
      <w:rFonts w:eastAsia="Calibri" w:cs="Times New Roman"/>
    </w:rPr>
  </w:style>
  <w:style w:type="paragraph" w:styleId="Encabezado">
    <w:name w:val="header"/>
    <w:basedOn w:val="Normal"/>
    <w:next w:val="Cuerpodetexto"/>
    <w:link w:val="EncabezadoCar"/>
    <w:qFormat/>
    <w:rsid w:val="004D19D5"/>
    <w:pPr>
      <w:keepNext/>
      <w:spacing w:before="240" w:after="120"/>
    </w:pPr>
    <w:rPr>
      <w:rFonts w:ascii="Liberation Sans" w:eastAsia="Microsoft YaHei" w:hAnsi="Liberation Sans" w:cs="Lucida Sans"/>
      <w:sz w:val="28"/>
      <w:szCs w:val="28"/>
    </w:rPr>
  </w:style>
  <w:style w:type="paragraph" w:customStyle="1" w:styleId="Cuerpodetexto">
    <w:name w:val="Cuerpo de texto"/>
    <w:basedOn w:val="Normal"/>
    <w:link w:val="TextoindependienteCar"/>
    <w:rsid w:val="0016181B"/>
    <w:pPr>
      <w:spacing w:after="120"/>
    </w:pPr>
  </w:style>
  <w:style w:type="paragraph" w:styleId="Lista">
    <w:name w:val="List"/>
    <w:basedOn w:val="Cuerpodetexto"/>
    <w:rsid w:val="004D19D5"/>
    <w:rPr>
      <w:rFonts w:cs="Lucida Sans"/>
    </w:rPr>
  </w:style>
  <w:style w:type="paragraph" w:customStyle="1" w:styleId="Leyenda">
    <w:name w:val="Leyenda"/>
    <w:basedOn w:val="Normal"/>
    <w:rsid w:val="004D19D5"/>
    <w:pPr>
      <w:suppressLineNumbers/>
      <w:spacing w:before="120" w:after="120"/>
    </w:pPr>
    <w:rPr>
      <w:rFonts w:cs="Lucida Sans"/>
      <w:i/>
      <w:iCs/>
    </w:rPr>
  </w:style>
  <w:style w:type="paragraph" w:customStyle="1" w:styleId="ndice">
    <w:name w:val="Índice"/>
    <w:basedOn w:val="Normal"/>
    <w:qFormat/>
    <w:rsid w:val="004D19D5"/>
    <w:pPr>
      <w:suppressLineNumbers/>
    </w:pPr>
    <w:rPr>
      <w:rFonts w:cs="Lucida Sans"/>
    </w:rPr>
  </w:style>
  <w:style w:type="paragraph" w:customStyle="1" w:styleId="Encabezamiento">
    <w:name w:val="Encabezamiento"/>
    <w:basedOn w:val="Normal"/>
    <w:rsid w:val="00931E39"/>
    <w:pPr>
      <w:tabs>
        <w:tab w:val="center" w:pos="4252"/>
        <w:tab w:val="right" w:pos="8504"/>
      </w:tabs>
    </w:pPr>
  </w:style>
  <w:style w:type="paragraph" w:styleId="Piedepgina">
    <w:name w:val="footer"/>
    <w:basedOn w:val="Normal"/>
    <w:link w:val="PiedepginaCar"/>
    <w:rsid w:val="00931E39"/>
    <w:pPr>
      <w:tabs>
        <w:tab w:val="center" w:pos="4252"/>
        <w:tab w:val="right" w:pos="8504"/>
      </w:tabs>
    </w:pPr>
  </w:style>
  <w:style w:type="paragraph" w:styleId="Textodeglobo">
    <w:name w:val="Balloon Text"/>
    <w:basedOn w:val="Normal"/>
    <w:link w:val="TextodegloboCar"/>
    <w:qFormat/>
    <w:rsid w:val="00931E39"/>
    <w:rPr>
      <w:rFonts w:ascii="Tahoma" w:hAnsi="Tahoma" w:cs="Tahoma"/>
      <w:sz w:val="16"/>
      <w:szCs w:val="16"/>
    </w:rPr>
  </w:style>
  <w:style w:type="paragraph" w:styleId="Prrafodelista">
    <w:name w:val="List Paragraph"/>
    <w:basedOn w:val="Normal"/>
    <w:uiPriority w:val="34"/>
    <w:qFormat/>
    <w:rsid w:val="00CD2369"/>
    <w:pPr>
      <w:ind w:left="720"/>
      <w:contextualSpacing/>
    </w:pPr>
  </w:style>
  <w:style w:type="paragraph" w:styleId="NormalWeb">
    <w:name w:val="Normal (Web)"/>
    <w:basedOn w:val="Normal"/>
    <w:uiPriority w:val="99"/>
    <w:unhideWhenUsed/>
    <w:qFormat/>
    <w:rsid w:val="0037153F"/>
    <w:rPr>
      <w:rFonts w:eastAsia="Times New Roman"/>
      <w:lang w:eastAsia="es-ES"/>
    </w:rPr>
  </w:style>
  <w:style w:type="paragraph" w:styleId="Sinespaciado">
    <w:name w:val="No Spacing"/>
    <w:uiPriority w:val="1"/>
    <w:qFormat/>
    <w:rsid w:val="003150E4"/>
    <w:rPr>
      <w:rFonts w:asciiTheme="minorHAnsi" w:eastAsiaTheme="minorHAnsi" w:hAnsiTheme="minorHAnsi" w:cstheme="minorBidi"/>
      <w:color w:val="00000A"/>
      <w:sz w:val="22"/>
      <w:szCs w:val="22"/>
      <w:lang w:eastAsia="en-US"/>
    </w:rPr>
  </w:style>
  <w:style w:type="paragraph" w:styleId="Textoindependiente3">
    <w:name w:val="Body Text 3"/>
    <w:basedOn w:val="Normal"/>
    <w:link w:val="Textoindependiente3Car"/>
    <w:uiPriority w:val="99"/>
    <w:qFormat/>
    <w:rsid w:val="0061465C"/>
    <w:pPr>
      <w:jc w:val="both"/>
    </w:pPr>
    <w:rPr>
      <w:rFonts w:eastAsia="Times New Roman"/>
      <w:sz w:val="28"/>
      <w:lang w:eastAsia="es-ES"/>
    </w:rPr>
  </w:style>
  <w:style w:type="paragraph" w:customStyle="1" w:styleId="xmsonormal">
    <w:name w:val="x_msonormal"/>
    <w:basedOn w:val="Normal"/>
    <w:qFormat/>
    <w:rsid w:val="00AB4959"/>
    <w:rPr>
      <w:rFonts w:ascii="Tahoma" w:eastAsia="Times New Roman" w:hAnsi="Tahoma" w:cs="Tahoma"/>
      <w:lang w:eastAsia="es-ES"/>
    </w:rPr>
  </w:style>
  <w:style w:type="paragraph" w:customStyle="1" w:styleId="texto">
    <w:name w:val="texto"/>
    <w:basedOn w:val="Normal"/>
    <w:qFormat/>
    <w:rsid w:val="000C3178"/>
    <w:pPr>
      <w:spacing w:beforeAutospacing="1" w:afterAutospacing="1"/>
      <w:jc w:val="both"/>
    </w:pPr>
    <w:rPr>
      <w:rFonts w:ascii="Verdana" w:eastAsia="Times New Roman" w:hAnsi="Verdana"/>
      <w:sz w:val="15"/>
      <w:szCs w:val="15"/>
      <w:lang w:eastAsia="es-ES"/>
    </w:rPr>
  </w:style>
  <w:style w:type="paragraph" w:customStyle="1" w:styleId="Default">
    <w:name w:val="Default"/>
    <w:qFormat/>
    <w:rsid w:val="00D1711E"/>
    <w:rPr>
      <w:rFonts w:ascii="Arial" w:hAnsi="Arial" w:cs="Arial"/>
      <w:color w:val="000000"/>
      <w:sz w:val="24"/>
      <w:szCs w:val="24"/>
    </w:rPr>
  </w:style>
  <w:style w:type="paragraph" w:customStyle="1" w:styleId="Cuerpodetextoconsangra">
    <w:name w:val="Cuerpo de texto con sangría"/>
    <w:basedOn w:val="Normal"/>
    <w:link w:val="SangradetextonormalCar"/>
    <w:rsid w:val="0016181B"/>
    <w:pPr>
      <w:spacing w:after="120" w:line="259" w:lineRule="auto"/>
      <w:ind w:left="283"/>
    </w:pPr>
    <w:rPr>
      <w:rFonts w:ascii="Calibri" w:eastAsia="Times New Roman" w:hAnsi="Calibri"/>
      <w:sz w:val="22"/>
      <w:szCs w:val="22"/>
      <w:lang w:eastAsia="en-US"/>
    </w:rPr>
  </w:style>
  <w:style w:type="paragraph" w:styleId="Revisin">
    <w:name w:val="Revision"/>
    <w:uiPriority w:val="99"/>
    <w:semiHidden/>
    <w:qFormat/>
    <w:rsid w:val="002B7E3A"/>
    <w:rPr>
      <w:color w:val="00000A"/>
      <w:sz w:val="24"/>
      <w:szCs w:val="24"/>
      <w:lang w:eastAsia="ja-JP"/>
    </w:rPr>
  </w:style>
  <w:style w:type="paragraph" w:customStyle="1" w:styleId="Contenidodelmarco">
    <w:name w:val="Contenido del marco"/>
    <w:basedOn w:val="Normal"/>
    <w:qFormat/>
    <w:rsid w:val="004C00B5"/>
    <w:rPr>
      <w:rFonts w:eastAsia="Times New Roman"/>
      <w:lang w:eastAsia="es-ES"/>
    </w:rPr>
  </w:style>
  <w:style w:type="paragraph" w:styleId="Cita">
    <w:name w:val="Quote"/>
    <w:basedOn w:val="Normal"/>
    <w:qFormat/>
    <w:rsid w:val="004D19D5"/>
  </w:style>
  <w:style w:type="paragraph" w:styleId="Ttulo">
    <w:name w:val="Title"/>
    <w:basedOn w:val="Encabezado"/>
    <w:link w:val="TtuloCar"/>
    <w:uiPriority w:val="10"/>
    <w:qFormat/>
    <w:rsid w:val="004D19D5"/>
  </w:style>
  <w:style w:type="paragraph" w:styleId="Subttulo">
    <w:name w:val="Subtitle"/>
    <w:basedOn w:val="Encabezado"/>
    <w:rsid w:val="004D19D5"/>
  </w:style>
  <w:style w:type="table" w:styleId="Tablaconcuadrcula">
    <w:name w:val="Table Grid"/>
    <w:basedOn w:val="Tablanormal"/>
    <w:uiPriority w:val="39"/>
    <w:rsid w:val="008C1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143DCB"/>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oromisin">
    <w:name w:val="poromisin"/>
    <w:basedOn w:val="Normal"/>
    <w:rsid w:val="00CA0490"/>
    <w:rPr>
      <w:rFonts w:ascii="Helvetica" w:eastAsia="Times New Roman" w:hAnsi="Helvetica"/>
      <w:color w:val="000000"/>
      <w:sz w:val="22"/>
      <w:szCs w:val="22"/>
      <w:lang w:eastAsia="es-ES"/>
    </w:rPr>
  </w:style>
  <w:style w:type="character" w:customStyle="1" w:styleId="Ttulo2Car1">
    <w:name w:val="Título 2 Car1"/>
    <w:basedOn w:val="Fuentedeprrafopredeter"/>
    <w:uiPriority w:val="9"/>
    <w:semiHidden/>
    <w:rsid w:val="009E6D0B"/>
    <w:rPr>
      <w:rFonts w:asciiTheme="majorHAnsi" w:eastAsiaTheme="majorEastAsia" w:hAnsiTheme="majorHAnsi" w:cstheme="majorBidi"/>
      <w:color w:val="365F91" w:themeColor="accent1" w:themeShade="BF"/>
      <w:sz w:val="26"/>
      <w:szCs w:val="26"/>
      <w:lang w:eastAsia="ja-JP"/>
    </w:rPr>
  </w:style>
  <w:style w:type="character" w:customStyle="1" w:styleId="TtuloCar">
    <w:name w:val="Título Car"/>
    <w:basedOn w:val="Fuentedeprrafopredeter"/>
    <w:link w:val="Ttulo"/>
    <w:uiPriority w:val="10"/>
    <w:rsid w:val="009E6D0B"/>
    <w:rPr>
      <w:rFonts w:ascii="Liberation Sans" w:eastAsia="Microsoft YaHei" w:hAnsi="Liberation Sans" w:cs="Lucida Sans"/>
      <w:color w:val="00000A"/>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903854">
      <w:bodyDiv w:val="1"/>
      <w:marLeft w:val="0"/>
      <w:marRight w:val="0"/>
      <w:marTop w:val="0"/>
      <w:marBottom w:val="0"/>
      <w:divBdr>
        <w:top w:val="none" w:sz="0" w:space="0" w:color="auto"/>
        <w:left w:val="none" w:sz="0" w:space="0" w:color="auto"/>
        <w:bottom w:val="none" w:sz="0" w:space="0" w:color="auto"/>
        <w:right w:val="none" w:sz="0" w:space="0" w:color="auto"/>
      </w:divBdr>
      <w:divsChild>
        <w:div w:id="268902426">
          <w:marLeft w:val="0"/>
          <w:marRight w:val="0"/>
          <w:marTop w:val="0"/>
          <w:marBottom w:val="0"/>
          <w:divBdr>
            <w:top w:val="none" w:sz="0" w:space="0" w:color="auto"/>
            <w:left w:val="none" w:sz="0" w:space="0" w:color="auto"/>
            <w:bottom w:val="none" w:sz="0" w:space="0" w:color="auto"/>
            <w:right w:val="none" w:sz="0" w:space="0" w:color="auto"/>
          </w:divBdr>
          <w:divsChild>
            <w:div w:id="1089618415">
              <w:marLeft w:val="0"/>
              <w:marRight w:val="0"/>
              <w:marTop w:val="0"/>
              <w:marBottom w:val="0"/>
              <w:divBdr>
                <w:top w:val="none" w:sz="0" w:space="0" w:color="auto"/>
                <w:left w:val="none" w:sz="0" w:space="0" w:color="auto"/>
                <w:bottom w:val="none" w:sz="0" w:space="0" w:color="auto"/>
                <w:right w:val="none" w:sz="0" w:space="0" w:color="auto"/>
              </w:divBdr>
              <w:divsChild>
                <w:div w:id="72364481">
                  <w:marLeft w:val="0"/>
                  <w:marRight w:val="0"/>
                  <w:marTop w:val="0"/>
                  <w:marBottom w:val="0"/>
                  <w:divBdr>
                    <w:top w:val="none" w:sz="0" w:space="0" w:color="auto"/>
                    <w:left w:val="none" w:sz="0" w:space="0" w:color="auto"/>
                    <w:bottom w:val="none" w:sz="0" w:space="0" w:color="auto"/>
                    <w:right w:val="none" w:sz="0" w:space="0" w:color="auto"/>
                  </w:divBdr>
                  <w:divsChild>
                    <w:div w:id="1146047612">
                      <w:marLeft w:val="0"/>
                      <w:marRight w:val="0"/>
                      <w:marTop w:val="0"/>
                      <w:marBottom w:val="0"/>
                      <w:divBdr>
                        <w:top w:val="none" w:sz="0" w:space="0" w:color="auto"/>
                        <w:left w:val="none" w:sz="0" w:space="0" w:color="auto"/>
                        <w:bottom w:val="none" w:sz="0" w:space="0" w:color="auto"/>
                        <w:right w:val="none" w:sz="0" w:space="0" w:color="auto"/>
                      </w:divBdr>
                      <w:divsChild>
                        <w:div w:id="1985088034">
                          <w:marLeft w:val="0"/>
                          <w:marRight w:val="0"/>
                          <w:marTop w:val="0"/>
                          <w:marBottom w:val="0"/>
                          <w:divBdr>
                            <w:top w:val="none" w:sz="0" w:space="0" w:color="auto"/>
                            <w:left w:val="none" w:sz="0" w:space="0" w:color="auto"/>
                            <w:bottom w:val="none" w:sz="0" w:space="0" w:color="auto"/>
                            <w:right w:val="none" w:sz="0" w:space="0" w:color="auto"/>
                          </w:divBdr>
                          <w:divsChild>
                            <w:div w:id="440880333">
                              <w:marLeft w:val="0"/>
                              <w:marRight w:val="0"/>
                              <w:marTop w:val="0"/>
                              <w:marBottom w:val="0"/>
                              <w:divBdr>
                                <w:top w:val="none" w:sz="0" w:space="0" w:color="auto"/>
                                <w:left w:val="none" w:sz="0" w:space="0" w:color="auto"/>
                                <w:bottom w:val="none" w:sz="0" w:space="0" w:color="auto"/>
                                <w:right w:val="none" w:sz="0" w:space="0" w:color="auto"/>
                              </w:divBdr>
                              <w:divsChild>
                                <w:div w:id="1268122818">
                                  <w:marLeft w:val="0"/>
                                  <w:marRight w:val="0"/>
                                  <w:marTop w:val="0"/>
                                  <w:marBottom w:val="0"/>
                                  <w:divBdr>
                                    <w:top w:val="none" w:sz="0" w:space="0" w:color="auto"/>
                                    <w:left w:val="none" w:sz="0" w:space="0" w:color="auto"/>
                                    <w:bottom w:val="none" w:sz="0" w:space="0" w:color="auto"/>
                                    <w:right w:val="none" w:sz="0" w:space="0" w:color="auto"/>
                                  </w:divBdr>
                                  <w:divsChild>
                                    <w:div w:id="12915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349024">
                          <w:marLeft w:val="0"/>
                          <w:marRight w:val="0"/>
                          <w:marTop w:val="0"/>
                          <w:marBottom w:val="0"/>
                          <w:divBdr>
                            <w:top w:val="none" w:sz="0" w:space="0" w:color="auto"/>
                            <w:left w:val="none" w:sz="0" w:space="0" w:color="auto"/>
                            <w:bottom w:val="none" w:sz="0" w:space="0" w:color="auto"/>
                            <w:right w:val="none" w:sz="0" w:space="0" w:color="auto"/>
                          </w:divBdr>
                        </w:div>
                      </w:divsChild>
                    </w:div>
                    <w:div w:id="1542012220">
                      <w:marLeft w:val="0"/>
                      <w:marRight w:val="0"/>
                      <w:marTop w:val="0"/>
                      <w:marBottom w:val="0"/>
                      <w:divBdr>
                        <w:top w:val="none" w:sz="0" w:space="0" w:color="auto"/>
                        <w:left w:val="none" w:sz="0" w:space="0" w:color="auto"/>
                        <w:bottom w:val="none" w:sz="0" w:space="0" w:color="auto"/>
                        <w:right w:val="none" w:sz="0" w:space="0" w:color="auto"/>
                      </w:divBdr>
                    </w:div>
                    <w:div w:id="1482232335">
                      <w:marLeft w:val="0"/>
                      <w:marRight w:val="0"/>
                      <w:marTop w:val="0"/>
                      <w:marBottom w:val="0"/>
                      <w:divBdr>
                        <w:top w:val="none" w:sz="0" w:space="0" w:color="auto"/>
                        <w:left w:val="none" w:sz="0" w:space="0" w:color="auto"/>
                        <w:bottom w:val="none" w:sz="0" w:space="0" w:color="auto"/>
                        <w:right w:val="none" w:sz="0" w:space="0" w:color="auto"/>
                      </w:divBdr>
                      <w:divsChild>
                        <w:div w:id="1239823419">
                          <w:marLeft w:val="0"/>
                          <w:marRight w:val="0"/>
                          <w:marTop w:val="0"/>
                          <w:marBottom w:val="0"/>
                          <w:divBdr>
                            <w:top w:val="none" w:sz="0" w:space="0" w:color="auto"/>
                            <w:left w:val="none" w:sz="0" w:space="0" w:color="auto"/>
                            <w:bottom w:val="none" w:sz="0" w:space="0" w:color="auto"/>
                            <w:right w:val="none" w:sz="0" w:space="0" w:color="auto"/>
                          </w:divBdr>
                        </w:div>
                      </w:divsChild>
                    </w:div>
                    <w:div w:id="1192501174">
                      <w:marLeft w:val="0"/>
                      <w:marRight w:val="0"/>
                      <w:marTop w:val="0"/>
                      <w:marBottom w:val="0"/>
                      <w:divBdr>
                        <w:top w:val="none" w:sz="0" w:space="0" w:color="auto"/>
                        <w:left w:val="none" w:sz="0" w:space="0" w:color="auto"/>
                        <w:bottom w:val="none" w:sz="0" w:space="0" w:color="auto"/>
                        <w:right w:val="none" w:sz="0" w:space="0" w:color="auto"/>
                      </w:divBdr>
                    </w:div>
                    <w:div w:id="1890144075">
                      <w:marLeft w:val="0"/>
                      <w:marRight w:val="0"/>
                      <w:marTop w:val="0"/>
                      <w:marBottom w:val="0"/>
                      <w:divBdr>
                        <w:top w:val="none" w:sz="0" w:space="0" w:color="auto"/>
                        <w:left w:val="none" w:sz="0" w:space="0" w:color="auto"/>
                        <w:bottom w:val="none" w:sz="0" w:space="0" w:color="auto"/>
                        <w:right w:val="none" w:sz="0" w:space="0" w:color="auto"/>
                      </w:divBdr>
                      <w:divsChild>
                        <w:div w:id="40240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1EC66-6759-4EF1-AD56-B4030BEA3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539</Words>
  <Characters>2966</Characters>
  <Application>Microsoft Office Word</Application>
  <DocSecurity>0</DocSecurity>
  <Lines>24</Lines>
  <Paragraphs>6</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18-III-2013</vt:lpstr>
      <vt:lpstr>    Episodio de contaminación por PM10</vt:lpstr>
    </vt:vector>
  </TitlesOfParts>
  <Company>Ayuntamiento de Valladolid</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18-III-2013</dc:title>
  <dc:creator>Imiranda</dc:creator>
  <cp:lastModifiedBy>Amelia Salamanca Criado</cp:lastModifiedBy>
  <cp:revision>3</cp:revision>
  <cp:lastPrinted>2018-09-14T10:27:00Z</cp:lastPrinted>
  <dcterms:created xsi:type="dcterms:W3CDTF">2019-12-31T11:07:00Z</dcterms:created>
  <dcterms:modified xsi:type="dcterms:W3CDTF">2019-12-31T11:10:00Z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Ayuntamiento de Valladolid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