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A5" w:rsidRPr="000A56E2" w:rsidRDefault="000A56E2" w:rsidP="000A56E2">
      <w:pPr>
        <w:pStyle w:val="Ttulo1"/>
        <w:pBdr>
          <w:bottom w:val="none" w:sz="0" w:space="0" w:color="auto"/>
        </w:pBdr>
        <w:tabs>
          <w:tab w:val="left" w:pos="15593"/>
        </w:tabs>
        <w:ind w:left="180" w:right="-598"/>
        <w:rPr>
          <w:rFonts w:asciiTheme="minorHAnsi" w:hAnsiTheme="minorHAnsi" w:cs="Aparajita"/>
          <w:color w:val="000000" w:themeColor="text1"/>
          <w:u w:val="single"/>
        </w:rPr>
      </w:pPr>
      <w:r w:rsidRPr="000A56E2">
        <w:rPr>
          <w:rFonts w:asciiTheme="minorHAnsi" w:hAnsiTheme="minorHAnsi" w:cs="Aparajita"/>
          <w:color w:val="000000" w:themeColor="text1"/>
          <w:u w:val="single"/>
        </w:rPr>
        <w:t>ASESORÍA JURÍDICA GENERAL</w:t>
      </w:r>
    </w:p>
    <w:p w:rsidR="00CF64A5" w:rsidRPr="00341AF8" w:rsidRDefault="00CF64A5" w:rsidP="00CF64A5">
      <w:pPr>
        <w:pStyle w:val="Ttulo1"/>
        <w:pBdr>
          <w:bottom w:val="none" w:sz="0" w:space="0" w:color="auto"/>
        </w:pBdr>
        <w:tabs>
          <w:tab w:val="left" w:pos="15593"/>
        </w:tabs>
        <w:ind w:left="180" w:right="-598"/>
        <w:rPr>
          <w:rFonts w:asciiTheme="minorHAnsi" w:hAnsiTheme="minorHAnsi" w:cs="Aparajita"/>
          <w:color w:val="000000" w:themeColor="text1"/>
        </w:rPr>
      </w:pPr>
    </w:p>
    <w:p w:rsidR="00675616" w:rsidRDefault="00675616" w:rsidP="00675616">
      <w:pPr>
        <w:pStyle w:val="Ttulo1"/>
        <w:pBdr>
          <w:bottom w:val="none" w:sz="0" w:space="0" w:color="auto"/>
        </w:pBdr>
        <w:tabs>
          <w:tab w:val="left" w:pos="15593"/>
        </w:tabs>
        <w:ind w:left="180" w:right="-144"/>
        <w:jc w:val="center"/>
        <w:rPr>
          <w:rFonts w:asciiTheme="minorHAnsi" w:hAnsiTheme="minorHAnsi" w:cs="Aparajita"/>
          <w:color w:val="000000" w:themeColor="text1"/>
        </w:rPr>
      </w:pPr>
    </w:p>
    <w:p w:rsidR="00675616" w:rsidRDefault="00675616" w:rsidP="00675616">
      <w:pPr>
        <w:pStyle w:val="Ttulo1"/>
        <w:pBdr>
          <w:bottom w:val="none" w:sz="0" w:space="0" w:color="auto"/>
        </w:pBdr>
        <w:tabs>
          <w:tab w:val="left" w:pos="15593"/>
        </w:tabs>
        <w:ind w:left="180" w:right="-144"/>
        <w:jc w:val="center"/>
        <w:rPr>
          <w:rFonts w:asciiTheme="minorHAnsi" w:hAnsiTheme="minorHAnsi" w:cs="Aparajita"/>
          <w:color w:val="000000" w:themeColor="text1"/>
        </w:rPr>
      </w:pPr>
    </w:p>
    <w:p w:rsidR="00D24C91" w:rsidRPr="00341AF8" w:rsidRDefault="00D24C91" w:rsidP="00675616">
      <w:pPr>
        <w:pStyle w:val="Ttulo1"/>
        <w:pBdr>
          <w:bottom w:val="none" w:sz="0" w:space="0" w:color="auto"/>
        </w:pBdr>
        <w:tabs>
          <w:tab w:val="left" w:pos="15593"/>
        </w:tabs>
        <w:ind w:left="180" w:right="-144"/>
        <w:jc w:val="center"/>
        <w:rPr>
          <w:rFonts w:asciiTheme="minorHAnsi" w:hAnsiTheme="minorHAnsi" w:cs="Aparajita"/>
          <w:color w:val="000000" w:themeColor="text1"/>
        </w:rPr>
      </w:pPr>
      <w:r w:rsidRPr="00341AF8">
        <w:rPr>
          <w:rFonts w:asciiTheme="minorHAnsi" w:hAnsiTheme="minorHAnsi" w:cs="Aparajita"/>
          <w:color w:val="000000" w:themeColor="text1"/>
        </w:rPr>
        <w:t xml:space="preserve">A: JUNTA DE GOBIERNO ----------------------------  SESIÓN de </w:t>
      </w:r>
      <w:r w:rsidR="00D73CD7" w:rsidRPr="00341AF8">
        <w:rPr>
          <w:rFonts w:asciiTheme="minorHAnsi" w:hAnsiTheme="minorHAnsi" w:cs="Aparajita"/>
          <w:color w:val="000000" w:themeColor="text1"/>
        </w:rPr>
        <w:t>14</w:t>
      </w:r>
      <w:r w:rsidRPr="00341AF8">
        <w:rPr>
          <w:rFonts w:asciiTheme="minorHAnsi" w:hAnsiTheme="minorHAnsi" w:cs="Aparajita"/>
          <w:color w:val="000000" w:themeColor="text1"/>
        </w:rPr>
        <w:t xml:space="preserve"> de abril de 2016</w:t>
      </w:r>
    </w:p>
    <w:p w:rsidR="00D24C91" w:rsidRPr="00341AF8" w:rsidRDefault="00D24C91" w:rsidP="00675616">
      <w:pPr>
        <w:spacing w:after="0"/>
        <w:jc w:val="center"/>
      </w:pPr>
    </w:p>
    <w:p w:rsidR="00675616" w:rsidRDefault="00675616" w:rsidP="00675616">
      <w:pPr>
        <w:spacing w:after="0"/>
        <w:ind w:right="-428"/>
        <w:jc w:val="center"/>
        <w:rPr>
          <w:rFonts w:cs="Aparajita"/>
          <w:b/>
          <w:color w:val="000000" w:themeColor="text1"/>
          <w:spacing w:val="20"/>
        </w:rPr>
      </w:pPr>
    </w:p>
    <w:p w:rsidR="00D24C91" w:rsidRPr="00341AF8" w:rsidRDefault="00D24C91" w:rsidP="00675616">
      <w:pPr>
        <w:spacing w:after="0"/>
        <w:ind w:right="-428"/>
        <w:jc w:val="center"/>
        <w:rPr>
          <w:rFonts w:cs="Aparajita"/>
          <w:b/>
          <w:color w:val="000000" w:themeColor="text1"/>
          <w:spacing w:val="20"/>
        </w:rPr>
      </w:pPr>
      <w:r w:rsidRPr="00341AF8">
        <w:rPr>
          <w:rFonts w:cs="Aparajita"/>
          <w:b/>
          <w:color w:val="000000" w:themeColor="text1"/>
          <w:spacing w:val="20"/>
        </w:rPr>
        <w:t>INFORMACIÓN SOBRE ACTUACIONES JUDICIALES</w:t>
      </w:r>
      <w:r w:rsidR="00477CFF" w:rsidRPr="00341AF8">
        <w:rPr>
          <w:rFonts w:cs="Aparajita"/>
          <w:b/>
          <w:color w:val="000000" w:themeColor="text1"/>
          <w:spacing w:val="20"/>
        </w:rPr>
        <w:t xml:space="preserve"> NÚM. 10</w:t>
      </w:r>
    </w:p>
    <w:p w:rsidR="00D24C91" w:rsidRPr="00341AF8" w:rsidRDefault="00D24C91" w:rsidP="00CF64A5">
      <w:pPr>
        <w:spacing w:after="0"/>
        <w:jc w:val="center"/>
        <w:rPr>
          <w:b/>
        </w:rPr>
      </w:pPr>
    </w:p>
    <w:p w:rsidR="0030025C" w:rsidRPr="00341AF8" w:rsidRDefault="0030025C" w:rsidP="00CF64A5">
      <w:pPr>
        <w:spacing w:after="0"/>
        <w:jc w:val="center"/>
        <w:rPr>
          <w:b/>
        </w:rPr>
      </w:pPr>
    </w:p>
    <w:p w:rsidR="0030025C" w:rsidRPr="00341AF8" w:rsidRDefault="0030025C" w:rsidP="00CF64A5">
      <w:pPr>
        <w:spacing w:after="0"/>
        <w:jc w:val="center"/>
        <w:rPr>
          <w:b/>
        </w:rPr>
      </w:pPr>
    </w:p>
    <w:tbl>
      <w:tblPr>
        <w:tblStyle w:val="Tablaconcuadrcula"/>
        <w:tblW w:w="5000" w:type="pct"/>
        <w:tblLook w:val="04A0"/>
      </w:tblPr>
      <w:tblGrid>
        <w:gridCol w:w="2789"/>
        <w:gridCol w:w="6781"/>
      </w:tblGrid>
      <w:tr w:rsidR="00381606" w:rsidRPr="00675616" w:rsidTr="00477CFF">
        <w:tc>
          <w:tcPr>
            <w:tcW w:w="1457" w:type="pct"/>
          </w:tcPr>
          <w:p w:rsidR="00381606" w:rsidRPr="00675616" w:rsidRDefault="00381606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Fecha Sentencia</w:t>
            </w:r>
          </w:p>
        </w:tc>
        <w:tc>
          <w:tcPr>
            <w:tcW w:w="3543" w:type="pct"/>
          </w:tcPr>
          <w:p w:rsidR="00381606" w:rsidRPr="00675616" w:rsidRDefault="00381606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9 de marzo de 2016</w:t>
            </w:r>
          </w:p>
        </w:tc>
      </w:tr>
      <w:tr w:rsidR="00381606" w:rsidRPr="00675616" w:rsidTr="00477CFF">
        <w:tc>
          <w:tcPr>
            <w:tcW w:w="1457" w:type="pct"/>
          </w:tcPr>
          <w:p w:rsidR="00381606" w:rsidRPr="00675616" w:rsidRDefault="00381606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Núm. Recurso/Auto</w:t>
            </w:r>
          </w:p>
        </w:tc>
        <w:tc>
          <w:tcPr>
            <w:tcW w:w="3543" w:type="pct"/>
          </w:tcPr>
          <w:p w:rsidR="00381606" w:rsidRPr="00675616" w:rsidRDefault="00381606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543/2015 (P.O.)</w:t>
            </w:r>
          </w:p>
        </w:tc>
      </w:tr>
      <w:tr w:rsidR="00381606" w:rsidRPr="00675616" w:rsidTr="00477CFF">
        <w:tc>
          <w:tcPr>
            <w:tcW w:w="1457" w:type="pct"/>
          </w:tcPr>
          <w:p w:rsidR="00381606" w:rsidRPr="00675616" w:rsidRDefault="00381606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Jurisdicción</w:t>
            </w:r>
          </w:p>
        </w:tc>
        <w:tc>
          <w:tcPr>
            <w:tcW w:w="3543" w:type="pct"/>
          </w:tcPr>
          <w:p w:rsidR="00381606" w:rsidRPr="00675616" w:rsidRDefault="00381606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Social (Juzgado núm. 2)</w:t>
            </w:r>
          </w:p>
        </w:tc>
      </w:tr>
      <w:tr w:rsidR="00381606" w:rsidRPr="00675616" w:rsidTr="00477CFF">
        <w:tc>
          <w:tcPr>
            <w:tcW w:w="1457" w:type="pct"/>
          </w:tcPr>
          <w:p w:rsidR="00381606" w:rsidRPr="00675616" w:rsidRDefault="00381606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Actuación recurrida</w:t>
            </w:r>
          </w:p>
        </w:tc>
        <w:tc>
          <w:tcPr>
            <w:tcW w:w="3543" w:type="pct"/>
          </w:tcPr>
          <w:p w:rsidR="00381606" w:rsidRPr="00675616" w:rsidRDefault="00381606" w:rsidP="00CF64A5">
            <w:pPr>
              <w:rPr>
                <w:sz w:val="20"/>
                <w:szCs w:val="20"/>
              </w:rPr>
            </w:pPr>
            <w:r w:rsidRPr="00675616">
              <w:rPr>
                <w:color w:val="000000" w:themeColor="text1"/>
                <w:sz w:val="20"/>
                <w:szCs w:val="20"/>
              </w:rPr>
              <w:t>Reclamación de cantidad</w:t>
            </w:r>
          </w:p>
        </w:tc>
      </w:tr>
      <w:tr w:rsidR="00381606" w:rsidRPr="00675616" w:rsidTr="00477CFF">
        <w:tc>
          <w:tcPr>
            <w:tcW w:w="1457" w:type="pct"/>
          </w:tcPr>
          <w:p w:rsidR="00381606" w:rsidRPr="00675616" w:rsidRDefault="001B04D1" w:rsidP="00CF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Fallo</w:t>
            </w:r>
          </w:p>
        </w:tc>
        <w:tc>
          <w:tcPr>
            <w:tcW w:w="3543" w:type="pct"/>
          </w:tcPr>
          <w:p w:rsidR="00381606" w:rsidRPr="00675616" w:rsidRDefault="001B04D1" w:rsidP="001B04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Estimatorio en parte</w:t>
            </w:r>
          </w:p>
        </w:tc>
      </w:tr>
    </w:tbl>
    <w:p w:rsidR="00C2722C" w:rsidRPr="00675616" w:rsidRDefault="00C2722C" w:rsidP="00CF64A5">
      <w:pPr>
        <w:spacing w:after="0"/>
        <w:rPr>
          <w:sz w:val="20"/>
          <w:szCs w:val="20"/>
        </w:rPr>
      </w:pPr>
    </w:p>
    <w:tbl>
      <w:tblPr>
        <w:tblStyle w:val="Tablaconcuadrcula"/>
        <w:tblW w:w="5000" w:type="pct"/>
        <w:tblLook w:val="04A0"/>
      </w:tblPr>
      <w:tblGrid>
        <w:gridCol w:w="2789"/>
        <w:gridCol w:w="6781"/>
      </w:tblGrid>
      <w:tr w:rsidR="00477CFF" w:rsidRPr="00675616" w:rsidTr="00477CFF">
        <w:tc>
          <w:tcPr>
            <w:tcW w:w="1457" w:type="pct"/>
          </w:tcPr>
          <w:p w:rsidR="00477CFF" w:rsidRPr="00675616" w:rsidRDefault="00477CFF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Fecha Sentencia</w:t>
            </w:r>
          </w:p>
        </w:tc>
        <w:tc>
          <w:tcPr>
            <w:tcW w:w="3543" w:type="pct"/>
          </w:tcPr>
          <w:p w:rsidR="00477CFF" w:rsidRPr="00675616" w:rsidRDefault="00477CFF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21 de marzo de 2016</w:t>
            </w:r>
          </w:p>
        </w:tc>
      </w:tr>
      <w:tr w:rsidR="00477CFF" w:rsidRPr="00675616" w:rsidTr="00477CFF">
        <w:tc>
          <w:tcPr>
            <w:tcW w:w="1457" w:type="pct"/>
          </w:tcPr>
          <w:p w:rsidR="00477CFF" w:rsidRPr="00675616" w:rsidRDefault="00477CFF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Núm. Recurso/Auto</w:t>
            </w:r>
          </w:p>
        </w:tc>
        <w:tc>
          <w:tcPr>
            <w:tcW w:w="3543" w:type="pct"/>
          </w:tcPr>
          <w:p w:rsidR="00477CFF" w:rsidRPr="00675616" w:rsidRDefault="00477CFF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428/2015 (P.O.)</w:t>
            </w:r>
          </w:p>
        </w:tc>
      </w:tr>
      <w:tr w:rsidR="00477CFF" w:rsidRPr="00675616" w:rsidTr="00477CFF">
        <w:tc>
          <w:tcPr>
            <w:tcW w:w="1457" w:type="pct"/>
          </w:tcPr>
          <w:p w:rsidR="00477CFF" w:rsidRPr="00675616" w:rsidRDefault="00477CFF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Jurisdicción</w:t>
            </w:r>
          </w:p>
        </w:tc>
        <w:tc>
          <w:tcPr>
            <w:tcW w:w="3543" w:type="pct"/>
          </w:tcPr>
          <w:p w:rsidR="00477CFF" w:rsidRPr="00675616" w:rsidRDefault="00477CFF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Social (Juzgado núm. 2)</w:t>
            </w:r>
          </w:p>
        </w:tc>
      </w:tr>
      <w:tr w:rsidR="00477CFF" w:rsidRPr="00675616" w:rsidTr="00477CFF">
        <w:tc>
          <w:tcPr>
            <w:tcW w:w="1457" w:type="pct"/>
          </w:tcPr>
          <w:p w:rsidR="00477CFF" w:rsidRPr="00675616" w:rsidRDefault="00477CFF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Actuación recurrida</w:t>
            </w:r>
          </w:p>
        </w:tc>
        <w:tc>
          <w:tcPr>
            <w:tcW w:w="3543" w:type="pct"/>
          </w:tcPr>
          <w:p w:rsidR="00477CFF" w:rsidRPr="00675616" w:rsidRDefault="00477CFF" w:rsidP="00CF64A5">
            <w:pPr>
              <w:rPr>
                <w:sz w:val="20"/>
                <w:szCs w:val="20"/>
              </w:rPr>
            </w:pPr>
            <w:r w:rsidRPr="00675616">
              <w:rPr>
                <w:color w:val="000000" w:themeColor="text1"/>
                <w:sz w:val="20"/>
                <w:szCs w:val="20"/>
              </w:rPr>
              <w:t>Reclamación de cantidad</w:t>
            </w:r>
          </w:p>
        </w:tc>
      </w:tr>
      <w:tr w:rsidR="00477CFF" w:rsidRPr="00675616" w:rsidTr="00477CFF">
        <w:tc>
          <w:tcPr>
            <w:tcW w:w="1457" w:type="pct"/>
          </w:tcPr>
          <w:p w:rsidR="00477CFF" w:rsidRPr="00675616" w:rsidRDefault="00477CFF" w:rsidP="001B04D1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Fallo</w:t>
            </w:r>
          </w:p>
        </w:tc>
        <w:tc>
          <w:tcPr>
            <w:tcW w:w="3543" w:type="pct"/>
          </w:tcPr>
          <w:p w:rsidR="00477CFF" w:rsidRPr="00675616" w:rsidRDefault="001B04D1" w:rsidP="00CF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Estimatorio en parte</w:t>
            </w:r>
          </w:p>
        </w:tc>
      </w:tr>
    </w:tbl>
    <w:p w:rsidR="0030025C" w:rsidRPr="00675616" w:rsidRDefault="0030025C" w:rsidP="00CF64A5">
      <w:pPr>
        <w:spacing w:after="0"/>
        <w:rPr>
          <w:sz w:val="20"/>
          <w:szCs w:val="20"/>
        </w:rPr>
      </w:pPr>
    </w:p>
    <w:tbl>
      <w:tblPr>
        <w:tblStyle w:val="Tablaconcuadrcula"/>
        <w:tblW w:w="5000" w:type="pct"/>
        <w:tblLook w:val="04A0"/>
      </w:tblPr>
      <w:tblGrid>
        <w:gridCol w:w="2789"/>
        <w:gridCol w:w="6781"/>
      </w:tblGrid>
      <w:tr w:rsidR="005369C3" w:rsidRPr="00675616" w:rsidTr="00CF64A5">
        <w:tc>
          <w:tcPr>
            <w:tcW w:w="1457" w:type="pct"/>
          </w:tcPr>
          <w:p w:rsidR="005369C3" w:rsidRPr="00675616" w:rsidRDefault="005369C3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Fecha Sentencia</w:t>
            </w:r>
          </w:p>
        </w:tc>
        <w:tc>
          <w:tcPr>
            <w:tcW w:w="3543" w:type="pct"/>
          </w:tcPr>
          <w:p w:rsidR="005369C3" w:rsidRPr="00675616" w:rsidRDefault="005369C3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21 de marzo de 2016</w:t>
            </w:r>
          </w:p>
        </w:tc>
      </w:tr>
      <w:tr w:rsidR="005369C3" w:rsidRPr="00675616" w:rsidTr="00CF64A5">
        <w:tc>
          <w:tcPr>
            <w:tcW w:w="1457" w:type="pct"/>
          </w:tcPr>
          <w:p w:rsidR="005369C3" w:rsidRPr="00675616" w:rsidRDefault="005369C3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Núm. Recurso/Auto</w:t>
            </w:r>
          </w:p>
        </w:tc>
        <w:tc>
          <w:tcPr>
            <w:tcW w:w="3543" w:type="pct"/>
          </w:tcPr>
          <w:p w:rsidR="005369C3" w:rsidRPr="00675616" w:rsidRDefault="005369C3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27/2016</w:t>
            </w:r>
          </w:p>
        </w:tc>
      </w:tr>
      <w:tr w:rsidR="005369C3" w:rsidRPr="00675616" w:rsidTr="00CF64A5">
        <w:tc>
          <w:tcPr>
            <w:tcW w:w="1457" w:type="pct"/>
          </w:tcPr>
          <w:p w:rsidR="005369C3" w:rsidRPr="00675616" w:rsidRDefault="005369C3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Jurisdicción</w:t>
            </w:r>
          </w:p>
        </w:tc>
        <w:tc>
          <w:tcPr>
            <w:tcW w:w="3543" w:type="pct"/>
          </w:tcPr>
          <w:p w:rsidR="005369C3" w:rsidRPr="00675616" w:rsidRDefault="005369C3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Penal  (Juzgado Instrucción 6)</w:t>
            </w:r>
          </w:p>
        </w:tc>
      </w:tr>
      <w:tr w:rsidR="005369C3" w:rsidRPr="00675616" w:rsidTr="00CF64A5">
        <w:tc>
          <w:tcPr>
            <w:tcW w:w="1457" w:type="pct"/>
          </w:tcPr>
          <w:p w:rsidR="005369C3" w:rsidRPr="00675616" w:rsidRDefault="005369C3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Actuación recurrida</w:t>
            </w:r>
          </w:p>
        </w:tc>
        <w:tc>
          <w:tcPr>
            <w:tcW w:w="3543" w:type="pct"/>
          </w:tcPr>
          <w:p w:rsidR="005369C3" w:rsidRPr="00675616" w:rsidRDefault="005369C3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Venta de un perro adoptado  del centro canino municipal, sin tener capacidad para ello.</w:t>
            </w:r>
          </w:p>
        </w:tc>
      </w:tr>
      <w:tr w:rsidR="005369C3" w:rsidRPr="00675616" w:rsidTr="00CF64A5">
        <w:tc>
          <w:tcPr>
            <w:tcW w:w="1457" w:type="pct"/>
          </w:tcPr>
          <w:p w:rsidR="005369C3" w:rsidRPr="00675616" w:rsidRDefault="005369C3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Fallo y fundamento</w:t>
            </w:r>
          </w:p>
        </w:tc>
        <w:tc>
          <w:tcPr>
            <w:tcW w:w="3543" w:type="pct"/>
          </w:tcPr>
          <w:p w:rsidR="005369C3" w:rsidRPr="00675616" w:rsidRDefault="001B04D1" w:rsidP="001B0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Favorable al Ayto.</w:t>
            </w:r>
          </w:p>
        </w:tc>
      </w:tr>
    </w:tbl>
    <w:p w:rsidR="00477CFF" w:rsidRPr="00675616" w:rsidRDefault="00477CFF" w:rsidP="00CF64A5">
      <w:pPr>
        <w:spacing w:after="0"/>
        <w:rPr>
          <w:sz w:val="20"/>
          <w:szCs w:val="20"/>
        </w:rPr>
      </w:pPr>
    </w:p>
    <w:tbl>
      <w:tblPr>
        <w:tblStyle w:val="Tablaconcuadrcula"/>
        <w:tblW w:w="5000" w:type="pct"/>
        <w:tblLook w:val="04A0"/>
      </w:tblPr>
      <w:tblGrid>
        <w:gridCol w:w="2789"/>
        <w:gridCol w:w="6781"/>
      </w:tblGrid>
      <w:tr w:rsidR="00477CFF" w:rsidRPr="00675616" w:rsidTr="00477CFF">
        <w:tc>
          <w:tcPr>
            <w:tcW w:w="1457" w:type="pct"/>
          </w:tcPr>
          <w:p w:rsidR="00477CFF" w:rsidRPr="00675616" w:rsidRDefault="00477CFF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Fecha Sentencia</w:t>
            </w:r>
          </w:p>
        </w:tc>
        <w:tc>
          <w:tcPr>
            <w:tcW w:w="3543" w:type="pct"/>
          </w:tcPr>
          <w:p w:rsidR="00477CFF" w:rsidRPr="00675616" w:rsidRDefault="00477CFF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1 de abril de 2016</w:t>
            </w:r>
          </w:p>
        </w:tc>
      </w:tr>
      <w:tr w:rsidR="00477CFF" w:rsidRPr="00675616" w:rsidTr="00477CFF">
        <w:tc>
          <w:tcPr>
            <w:tcW w:w="1457" w:type="pct"/>
          </w:tcPr>
          <w:p w:rsidR="00477CFF" w:rsidRPr="00675616" w:rsidRDefault="00477CFF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Núm. Recurso/Auto</w:t>
            </w:r>
          </w:p>
        </w:tc>
        <w:tc>
          <w:tcPr>
            <w:tcW w:w="3543" w:type="pct"/>
          </w:tcPr>
          <w:p w:rsidR="00477CFF" w:rsidRPr="00675616" w:rsidRDefault="00477CFF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Apelación 621 de 2015</w:t>
            </w:r>
          </w:p>
        </w:tc>
      </w:tr>
      <w:tr w:rsidR="00477CFF" w:rsidRPr="00675616" w:rsidTr="00477CFF">
        <w:tc>
          <w:tcPr>
            <w:tcW w:w="1457" w:type="pct"/>
          </w:tcPr>
          <w:p w:rsidR="00477CFF" w:rsidRPr="00675616" w:rsidRDefault="00477CFF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Jurisdicción</w:t>
            </w:r>
          </w:p>
        </w:tc>
        <w:tc>
          <w:tcPr>
            <w:tcW w:w="3543" w:type="pct"/>
          </w:tcPr>
          <w:p w:rsidR="00477CFF" w:rsidRPr="00675616" w:rsidRDefault="00477CFF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Contencioso Administrativa (Sala)</w:t>
            </w:r>
          </w:p>
        </w:tc>
      </w:tr>
      <w:tr w:rsidR="00477CFF" w:rsidRPr="00675616" w:rsidTr="00477CFF">
        <w:tc>
          <w:tcPr>
            <w:tcW w:w="1457" w:type="pct"/>
          </w:tcPr>
          <w:p w:rsidR="00477CFF" w:rsidRPr="00675616" w:rsidRDefault="00477CFF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Actuación recurrida</w:t>
            </w:r>
          </w:p>
        </w:tc>
        <w:tc>
          <w:tcPr>
            <w:tcW w:w="3543" w:type="pct"/>
          </w:tcPr>
          <w:p w:rsidR="00477CFF" w:rsidRPr="00675616" w:rsidRDefault="00477CFF" w:rsidP="00CF64A5">
            <w:pPr>
              <w:rPr>
                <w:sz w:val="20"/>
                <w:szCs w:val="20"/>
              </w:rPr>
            </w:pPr>
            <w:r w:rsidRPr="00675616">
              <w:rPr>
                <w:color w:val="000000" w:themeColor="text1"/>
                <w:sz w:val="20"/>
                <w:szCs w:val="20"/>
              </w:rPr>
              <w:t>Impugnación de concurso de provisión de puestos de funcionarios por incluir uno ya ocupado prolongadamente con carácter no definitivo</w:t>
            </w:r>
          </w:p>
        </w:tc>
      </w:tr>
      <w:tr w:rsidR="00477CFF" w:rsidRPr="00675616" w:rsidTr="00477CFF">
        <w:tc>
          <w:tcPr>
            <w:tcW w:w="1457" w:type="pct"/>
          </w:tcPr>
          <w:p w:rsidR="00477CFF" w:rsidRPr="00675616" w:rsidRDefault="00477CFF" w:rsidP="001B04D1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Fallo</w:t>
            </w:r>
          </w:p>
        </w:tc>
        <w:tc>
          <w:tcPr>
            <w:tcW w:w="3543" w:type="pct"/>
          </w:tcPr>
          <w:p w:rsidR="00477CFF" w:rsidRPr="00675616" w:rsidRDefault="001B04D1" w:rsidP="001B04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Desestimatorio</w:t>
            </w:r>
          </w:p>
        </w:tc>
      </w:tr>
    </w:tbl>
    <w:p w:rsidR="00477CFF" w:rsidRPr="00675616" w:rsidRDefault="00477CFF" w:rsidP="00CF64A5">
      <w:pPr>
        <w:spacing w:after="0"/>
        <w:rPr>
          <w:sz w:val="20"/>
          <w:szCs w:val="20"/>
        </w:rPr>
      </w:pPr>
    </w:p>
    <w:tbl>
      <w:tblPr>
        <w:tblStyle w:val="Tablaconcuadrcula"/>
        <w:tblW w:w="5000" w:type="pct"/>
        <w:tblLook w:val="04A0"/>
      </w:tblPr>
      <w:tblGrid>
        <w:gridCol w:w="2789"/>
        <w:gridCol w:w="6781"/>
      </w:tblGrid>
      <w:tr w:rsidR="00CF64A5" w:rsidRPr="00675616" w:rsidTr="00CF64A5">
        <w:tc>
          <w:tcPr>
            <w:tcW w:w="1457" w:type="pct"/>
          </w:tcPr>
          <w:p w:rsidR="00CF64A5" w:rsidRPr="00675616" w:rsidRDefault="00CF64A5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Fecha Sentencia</w:t>
            </w:r>
          </w:p>
        </w:tc>
        <w:tc>
          <w:tcPr>
            <w:tcW w:w="3543" w:type="pct"/>
          </w:tcPr>
          <w:p w:rsidR="00CF64A5" w:rsidRPr="00675616" w:rsidRDefault="00CF64A5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5 de abril de 2016</w:t>
            </w:r>
          </w:p>
        </w:tc>
      </w:tr>
      <w:tr w:rsidR="00CF64A5" w:rsidRPr="00675616" w:rsidTr="00CF64A5">
        <w:tc>
          <w:tcPr>
            <w:tcW w:w="1457" w:type="pct"/>
          </w:tcPr>
          <w:p w:rsidR="00CF64A5" w:rsidRPr="00675616" w:rsidRDefault="00CF64A5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Núm. Recurso/Auto</w:t>
            </w:r>
          </w:p>
        </w:tc>
        <w:tc>
          <w:tcPr>
            <w:tcW w:w="3543" w:type="pct"/>
          </w:tcPr>
          <w:p w:rsidR="00CF64A5" w:rsidRPr="00675616" w:rsidRDefault="00CF64A5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 xml:space="preserve">744/2014 </w:t>
            </w:r>
          </w:p>
        </w:tc>
      </w:tr>
      <w:tr w:rsidR="00CF64A5" w:rsidRPr="00675616" w:rsidTr="00CF64A5">
        <w:tc>
          <w:tcPr>
            <w:tcW w:w="1457" w:type="pct"/>
          </w:tcPr>
          <w:p w:rsidR="00CF64A5" w:rsidRPr="00675616" w:rsidRDefault="00CF64A5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Jurisdicción</w:t>
            </w:r>
          </w:p>
        </w:tc>
        <w:tc>
          <w:tcPr>
            <w:tcW w:w="3543" w:type="pct"/>
          </w:tcPr>
          <w:p w:rsidR="00CF64A5" w:rsidRPr="00675616" w:rsidRDefault="00CF64A5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Contencioso Administrativa (Sala)</w:t>
            </w:r>
          </w:p>
        </w:tc>
      </w:tr>
      <w:tr w:rsidR="00CF64A5" w:rsidRPr="00675616" w:rsidTr="00CF64A5">
        <w:tc>
          <w:tcPr>
            <w:tcW w:w="1457" w:type="pct"/>
          </w:tcPr>
          <w:p w:rsidR="00CF64A5" w:rsidRPr="00675616" w:rsidRDefault="00CF64A5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Actuación recurrida</w:t>
            </w:r>
          </w:p>
        </w:tc>
        <w:tc>
          <w:tcPr>
            <w:tcW w:w="3543" w:type="pct"/>
          </w:tcPr>
          <w:p w:rsidR="00CF64A5" w:rsidRPr="00675616" w:rsidRDefault="00CF64A5" w:rsidP="00CF64A5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Orden de 18/2/2014 de la Consejería de Fomento por la que se aprueba definitivamente la Modificación Puntual del Plan General  en el APE 59  “Cuarteles de Artillería”</w:t>
            </w:r>
          </w:p>
        </w:tc>
      </w:tr>
      <w:tr w:rsidR="00CF64A5" w:rsidRPr="00675616" w:rsidTr="00CF64A5">
        <w:tc>
          <w:tcPr>
            <w:tcW w:w="1457" w:type="pct"/>
          </w:tcPr>
          <w:p w:rsidR="00CF64A5" w:rsidRPr="00675616" w:rsidRDefault="00CF64A5" w:rsidP="001B04D1">
            <w:pPr>
              <w:rPr>
                <w:sz w:val="20"/>
                <w:szCs w:val="20"/>
              </w:rPr>
            </w:pPr>
            <w:r w:rsidRPr="00675616">
              <w:rPr>
                <w:sz w:val="20"/>
                <w:szCs w:val="20"/>
              </w:rPr>
              <w:t>Fallo</w:t>
            </w:r>
          </w:p>
        </w:tc>
        <w:tc>
          <w:tcPr>
            <w:tcW w:w="3543" w:type="pct"/>
          </w:tcPr>
          <w:p w:rsidR="00CF64A5" w:rsidRPr="00675616" w:rsidRDefault="001B04D1" w:rsidP="00CF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Estimatorio</w:t>
            </w:r>
          </w:p>
        </w:tc>
      </w:tr>
    </w:tbl>
    <w:p w:rsidR="002529EC" w:rsidRPr="00341AF8" w:rsidRDefault="002529EC" w:rsidP="00CF64A5">
      <w:pPr>
        <w:spacing w:after="0"/>
      </w:pPr>
    </w:p>
    <w:p w:rsidR="00477CFF" w:rsidRPr="00341AF8" w:rsidRDefault="00477CFF" w:rsidP="00CF64A5">
      <w:pPr>
        <w:spacing w:after="0"/>
      </w:pPr>
    </w:p>
    <w:p w:rsidR="00511F12" w:rsidRPr="00341AF8" w:rsidRDefault="00511F12" w:rsidP="00CF64A5">
      <w:pPr>
        <w:spacing w:after="0"/>
        <w:jc w:val="center"/>
        <w:rPr>
          <w:rFonts w:cs="Aparajita"/>
          <w:color w:val="000000" w:themeColor="text1"/>
        </w:rPr>
      </w:pPr>
      <w:r w:rsidRPr="00341AF8">
        <w:rPr>
          <w:rFonts w:cs="Aparajita"/>
          <w:color w:val="000000" w:themeColor="text1"/>
        </w:rPr>
        <w:t xml:space="preserve">Valladolid, </w:t>
      </w:r>
      <w:r w:rsidR="00477CFF" w:rsidRPr="00341AF8">
        <w:rPr>
          <w:rFonts w:cs="Aparajita"/>
          <w:color w:val="000000" w:themeColor="text1"/>
        </w:rPr>
        <w:t>1</w:t>
      </w:r>
      <w:r w:rsidR="00CF64A5" w:rsidRPr="00341AF8">
        <w:rPr>
          <w:rFonts w:cs="Aparajita"/>
          <w:color w:val="000000" w:themeColor="text1"/>
        </w:rPr>
        <w:t>2</w:t>
      </w:r>
      <w:r w:rsidR="00477CFF" w:rsidRPr="00341AF8">
        <w:rPr>
          <w:rFonts w:cs="Aparajita"/>
          <w:color w:val="000000" w:themeColor="text1"/>
        </w:rPr>
        <w:t xml:space="preserve"> </w:t>
      </w:r>
      <w:r w:rsidRPr="00341AF8">
        <w:rPr>
          <w:rFonts w:cs="Aparajita"/>
          <w:color w:val="000000" w:themeColor="text1"/>
        </w:rPr>
        <w:t>de abril de 2016</w:t>
      </w:r>
    </w:p>
    <w:sectPr w:rsidR="00511F12" w:rsidRPr="00341AF8" w:rsidSect="00675616">
      <w:footerReference w:type="default" r:id="rId8"/>
      <w:pgSz w:w="11906" w:h="16838"/>
      <w:pgMar w:top="141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6E2" w:rsidRDefault="000A56E2" w:rsidP="00675616">
      <w:pPr>
        <w:spacing w:after="0" w:line="240" w:lineRule="auto"/>
      </w:pPr>
      <w:r>
        <w:separator/>
      </w:r>
    </w:p>
  </w:endnote>
  <w:endnote w:type="continuationSeparator" w:id="0">
    <w:p w:rsidR="000A56E2" w:rsidRDefault="000A56E2" w:rsidP="0067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7098"/>
      <w:docPartObj>
        <w:docPartGallery w:val="Page Numbers (Bottom of Page)"/>
        <w:docPartUnique/>
      </w:docPartObj>
    </w:sdtPr>
    <w:sdtContent>
      <w:p w:rsidR="000A56E2" w:rsidRDefault="000A56E2">
        <w:pPr>
          <w:pStyle w:val="Piedepgin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A56E2" w:rsidRDefault="000A56E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6E2" w:rsidRDefault="000A56E2" w:rsidP="00675616">
      <w:pPr>
        <w:spacing w:after="0" w:line="240" w:lineRule="auto"/>
      </w:pPr>
      <w:r>
        <w:separator/>
      </w:r>
    </w:p>
  </w:footnote>
  <w:footnote w:type="continuationSeparator" w:id="0">
    <w:p w:rsidR="000A56E2" w:rsidRDefault="000A56E2" w:rsidP="00675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80E49"/>
    <w:multiLevelType w:val="hybridMultilevel"/>
    <w:tmpl w:val="CF8A9EF6"/>
    <w:lvl w:ilvl="0" w:tplc="00669036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551C69CA"/>
    <w:multiLevelType w:val="hybridMultilevel"/>
    <w:tmpl w:val="186647D0"/>
    <w:lvl w:ilvl="0" w:tplc="A260DF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D35"/>
    <w:rsid w:val="000A56E2"/>
    <w:rsid w:val="000C0FCF"/>
    <w:rsid w:val="000C512E"/>
    <w:rsid w:val="00170715"/>
    <w:rsid w:val="00176F32"/>
    <w:rsid w:val="001B04D1"/>
    <w:rsid w:val="002454B8"/>
    <w:rsid w:val="002529EC"/>
    <w:rsid w:val="002966F4"/>
    <w:rsid w:val="002B5CA7"/>
    <w:rsid w:val="0030025C"/>
    <w:rsid w:val="00333D35"/>
    <w:rsid w:val="00341AF8"/>
    <w:rsid w:val="00381606"/>
    <w:rsid w:val="00477CFF"/>
    <w:rsid w:val="004A003A"/>
    <w:rsid w:val="00511F12"/>
    <w:rsid w:val="005369C3"/>
    <w:rsid w:val="00582220"/>
    <w:rsid w:val="00593E27"/>
    <w:rsid w:val="005F3C62"/>
    <w:rsid w:val="00605A74"/>
    <w:rsid w:val="00675616"/>
    <w:rsid w:val="006A5CF1"/>
    <w:rsid w:val="006F6EA1"/>
    <w:rsid w:val="0070007F"/>
    <w:rsid w:val="007E76CA"/>
    <w:rsid w:val="00831B87"/>
    <w:rsid w:val="00864A9E"/>
    <w:rsid w:val="00882D2E"/>
    <w:rsid w:val="008F254D"/>
    <w:rsid w:val="009D691A"/>
    <w:rsid w:val="00A45A95"/>
    <w:rsid w:val="00AD4F8C"/>
    <w:rsid w:val="00B30707"/>
    <w:rsid w:val="00B97CF7"/>
    <w:rsid w:val="00BC7DD5"/>
    <w:rsid w:val="00C23CAF"/>
    <w:rsid w:val="00C2722C"/>
    <w:rsid w:val="00CA40D8"/>
    <w:rsid w:val="00CC4583"/>
    <w:rsid w:val="00CF64A5"/>
    <w:rsid w:val="00D24C91"/>
    <w:rsid w:val="00D4503B"/>
    <w:rsid w:val="00D73CD7"/>
    <w:rsid w:val="00DD2F32"/>
    <w:rsid w:val="00E25A77"/>
    <w:rsid w:val="00E41232"/>
    <w:rsid w:val="00EF5842"/>
    <w:rsid w:val="00F16CC8"/>
    <w:rsid w:val="00F23CFD"/>
    <w:rsid w:val="00FF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A0C"/>
  </w:style>
  <w:style w:type="paragraph" w:styleId="Ttulo1">
    <w:name w:val="heading 1"/>
    <w:basedOn w:val="Normal"/>
    <w:next w:val="Normal"/>
    <w:link w:val="Ttulo1Car"/>
    <w:qFormat/>
    <w:rsid w:val="00D24C91"/>
    <w:pPr>
      <w:keepNext/>
      <w:pBdr>
        <w:bottom w:val="single" w:sz="4" w:space="1" w:color="auto"/>
      </w:pBdr>
      <w:spacing w:after="0" w:line="240" w:lineRule="auto"/>
      <w:ind w:right="10659"/>
      <w:outlineLvl w:val="0"/>
    </w:pPr>
    <w:rPr>
      <w:rFonts w:ascii="Arial Narrow" w:eastAsia="Times New Roman" w:hAnsi="Arial Narrow" w:cs="Times New Roman"/>
      <w:b/>
      <w:spacing w:val="20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D24C91"/>
    <w:pPr>
      <w:keepNext/>
      <w:pBdr>
        <w:bottom w:val="single" w:sz="4" w:space="1" w:color="auto"/>
      </w:pBdr>
      <w:spacing w:after="0" w:line="240" w:lineRule="auto"/>
      <w:ind w:right="10659" w:firstLine="180"/>
      <w:outlineLvl w:val="1"/>
    </w:pPr>
    <w:rPr>
      <w:rFonts w:ascii="Arial Narrow" w:eastAsia="Times New Roman" w:hAnsi="Arial Narrow" w:cs="Times New Roman"/>
      <w:b/>
      <w:color w:val="800080"/>
      <w:spacing w:val="2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3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D4F8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24C91"/>
    <w:rPr>
      <w:rFonts w:ascii="Arial Narrow" w:eastAsia="Times New Roman" w:hAnsi="Arial Narrow" w:cs="Times New Roman"/>
      <w:b/>
      <w:spacing w:val="20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D24C91"/>
    <w:rPr>
      <w:rFonts w:ascii="Arial Narrow" w:eastAsia="Times New Roman" w:hAnsi="Arial Narrow" w:cs="Times New Roman"/>
      <w:b/>
      <w:color w:val="800080"/>
      <w:spacing w:val="2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75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75616"/>
  </w:style>
  <w:style w:type="paragraph" w:styleId="Piedepgina">
    <w:name w:val="footer"/>
    <w:basedOn w:val="Normal"/>
    <w:link w:val="PiedepginaCar"/>
    <w:uiPriority w:val="99"/>
    <w:unhideWhenUsed/>
    <w:rsid w:val="00675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04D80-CB1C-455A-8B9F-95107DD5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mgdemiguel</dc:creator>
  <cp:lastModifiedBy>mgdemiguel</cp:lastModifiedBy>
  <cp:revision>4</cp:revision>
  <cp:lastPrinted>2016-04-12T11:29:00Z</cp:lastPrinted>
  <dcterms:created xsi:type="dcterms:W3CDTF">2016-04-12T11:08:00Z</dcterms:created>
  <dcterms:modified xsi:type="dcterms:W3CDTF">2016-04-12T11:30:00Z</dcterms:modified>
</cp:coreProperties>
</file>